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4BDEF" w14:textId="74ED0864" w:rsidR="00D644C8" w:rsidRPr="004D7043" w:rsidRDefault="001B764E">
      <w:pPr>
        <w:pStyle w:val="BodyText"/>
        <w:rPr>
          <w:rFonts w:ascii="StobiSerif Regular" w:hAnsi="StobiSerif Regular"/>
          <w:b/>
          <w:bCs w:val="0"/>
          <w:caps/>
          <w:sz w:val="22"/>
        </w:rPr>
      </w:pPr>
      <w:r w:rsidRPr="001B764E">
        <w:rPr>
          <w:rFonts w:ascii="Calibri" w:hAnsi="Calibri" w:cs="Calibri"/>
          <w:noProof/>
          <w:lang w:val="en-GB"/>
        </w:rPr>
        <w:pict w14:anchorId="46C7B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75.5pt;height:67.5pt;visibility:visible;mso-wrap-style:square">
            <v:imagedata r:id="rId7" o:title=""/>
          </v:shape>
        </w:pict>
      </w:r>
    </w:p>
    <w:p w14:paraId="11976666" w14:textId="77777777" w:rsidR="00D644C8" w:rsidRDefault="00D644C8">
      <w:pPr>
        <w:pStyle w:val="BodyText"/>
        <w:rPr>
          <w:rFonts w:ascii="StobiSerif Regular" w:hAnsi="StobiSerif Regular"/>
          <w:b/>
          <w:bCs w:val="0"/>
          <w:caps/>
          <w:sz w:val="22"/>
          <w:lang w:val="en-GB"/>
        </w:rPr>
      </w:pPr>
    </w:p>
    <w:p w14:paraId="7B696A80" w14:textId="1C1594E5" w:rsidR="00D644C8" w:rsidRDefault="00D644C8">
      <w:pPr>
        <w:pStyle w:val="BodyText"/>
        <w:rPr>
          <w:rFonts w:ascii="StobiSerif Regular" w:hAnsi="StobiSerif Regular"/>
          <w:caps/>
          <w:sz w:val="22"/>
          <w:lang w:val="en-GB"/>
        </w:rPr>
      </w:pPr>
    </w:p>
    <w:p w14:paraId="1627A4F1" w14:textId="77777777" w:rsidR="00D644C8" w:rsidRDefault="00D644C8">
      <w:pPr>
        <w:pStyle w:val="BodyText"/>
        <w:rPr>
          <w:rFonts w:ascii="StobiSerif Regular" w:hAnsi="StobiSerif Regular"/>
          <w:b/>
          <w:bCs w:val="0"/>
          <w:caps/>
          <w:sz w:val="22"/>
          <w:lang w:val="en-GB"/>
        </w:rPr>
      </w:pPr>
    </w:p>
    <w:p w14:paraId="09EF6F85" w14:textId="77777777" w:rsidR="00D644C8" w:rsidRDefault="00D644C8">
      <w:pPr>
        <w:pStyle w:val="BodyText"/>
        <w:rPr>
          <w:rFonts w:ascii="StobiSerif Regular" w:hAnsi="StobiSerif Regular"/>
          <w:b/>
          <w:bCs w:val="0"/>
          <w:caps/>
          <w:sz w:val="22"/>
          <w:lang w:val="en-GB"/>
        </w:rPr>
      </w:pPr>
    </w:p>
    <w:p w14:paraId="4195FD1C" w14:textId="77777777" w:rsidR="00D644C8" w:rsidRDefault="00D644C8">
      <w:pPr>
        <w:pStyle w:val="BodyText"/>
        <w:rPr>
          <w:rFonts w:ascii="StobiSerif Regular" w:hAnsi="StobiSerif Regular"/>
          <w:b/>
          <w:bCs w:val="0"/>
          <w:caps/>
          <w:sz w:val="22"/>
          <w:lang w:val="en-GB"/>
        </w:rPr>
      </w:pPr>
    </w:p>
    <w:p w14:paraId="321BF310" w14:textId="77777777" w:rsidR="00D644C8" w:rsidRDefault="00D644C8">
      <w:pPr>
        <w:pStyle w:val="BodyText"/>
        <w:jc w:val="right"/>
        <w:rPr>
          <w:rFonts w:ascii="StobiSerif Regular" w:hAnsi="StobiSerif Regular"/>
          <w:caps/>
          <w:sz w:val="22"/>
          <w:lang w:val="en-GB"/>
        </w:rPr>
      </w:pPr>
    </w:p>
    <w:p w14:paraId="7548891F" w14:textId="77777777" w:rsidR="00D644C8" w:rsidRDefault="00D644C8">
      <w:pPr>
        <w:pStyle w:val="BodyText"/>
        <w:rPr>
          <w:rFonts w:ascii="StobiSerif Regular" w:hAnsi="StobiSerif Regular"/>
          <w:b/>
          <w:bCs w:val="0"/>
          <w:caps/>
          <w:sz w:val="22"/>
          <w:lang w:val="en-GB"/>
        </w:rPr>
      </w:pPr>
    </w:p>
    <w:p w14:paraId="7AC16212" w14:textId="77777777" w:rsidR="00D644C8" w:rsidRDefault="00D644C8">
      <w:pPr>
        <w:pStyle w:val="BodyText"/>
        <w:rPr>
          <w:rFonts w:ascii="StobiSerif Regular" w:hAnsi="StobiSerif Regular"/>
          <w:b/>
          <w:bCs w:val="0"/>
          <w:caps/>
          <w:sz w:val="22"/>
          <w:lang w:val="en-GB"/>
        </w:rPr>
      </w:pPr>
    </w:p>
    <w:p w14:paraId="67DC3776" w14:textId="77777777" w:rsidR="00D644C8" w:rsidRDefault="00D644C8">
      <w:pPr>
        <w:pStyle w:val="BodyText"/>
        <w:rPr>
          <w:rFonts w:ascii="StobiSerif Regular" w:hAnsi="StobiSerif Regular"/>
          <w:b/>
          <w:bCs w:val="0"/>
          <w:caps/>
          <w:sz w:val="22"/>
          <w:lang w:val="en-GB"/>
        </w:rPr>
      </w:pPr>
    </w:p>
    <w:p w14:paraId="06488B81" w14:textId="77777777" w:rsidR="00D644C8" w:rsidRDefault="00D644C8">
      <w:pPr>
        <w:pStyle w:val="BodyText"/>
        <w:rPr>
          <w:rFonts w:ascii="StobiSerif Regular" w:hAnsi="StobiSerif Regular"/>
          <w:b/>
          <w:bCs w:val="0"/>
          <w:caps/>
          <w:sz w:val="22"/>
          <w:lang w:val="en-GB"/>
        </w:rPr>
      </w:pPr>
    </w:p>
    <w:p w14:paraId="281C7AFA" w14:textId="77777777" w:rsidR="00D644C8" w:rsidRDefault="00D644C8">
      <w:pPr>
        <w:pStyle w:val="BodyText"/>
        <w:rPr>
          <w:rFonts w:ascii="StobiSerif Regular" w:hAnsi="StobiSerif Regular"/>
          <w:b/>
          <w:bCs w:val="0"/>
          <w:caps/>
          <w:sz w:val="22"/>
          <w:lang w:val="en-GB"/>
        </w:rPr>
      </w:pPr>
    </w:p>
    <w:p w14:paraId="67A69B9D" w14:textId="77777777" w:rsidR="00D644C8" w:rsidRDefault="00D644C8">
      <w:pPr>
        <w:pStyle w:val="BodyText"/>
        <w:rPr>
          <w:rFonts w:ascii="StobiSerif Regular" w:hAnsi="StobiSerif Regular"/>
          <w:b/>
          <w:bCs w:val="0"/>
          <w:caps/>
          <w:sz w:val="22"/>
          <w:lang w:val="en-GB"/>
        </w:rPr>
      </w:pPr>
    </w:p>
    <w:p w14:paraId="7DACCB38" w14:textId="77777777" w:rsidR="00D644C8" w:rsidRDefault="00D644C8">
      <w:pPr>
        <w:pStyle w:val="NormalWeb"/>
        <w:jc w:val="center"/>
        <w:rPr>
          <w:rFonts w:ascii="StobiSerif Regular" w:hAnsi="StobiSerif Regular"/>
          <w:b/>
          <w:bCs/>
          <w:sz w:val="22"/>
        </w:rPr>
      </w:pPr>
      <w:bookmarkStart w:id="0" w:name="OLE_LINK1"/>
    </w:p>
    <w:p w14:paraId="68FD26D7" w14:textId="2DB80771" w:rsidR="00D644C8" w:rsidRDefault="00D644C8">
      <w:pPr>
        <w:pStyle w:val="Heading6"/>
        <w:rPr>
          <w:sz w:val="22"/>
          <w:lang w:val="en-GB"/>
        </w:rPr>
      </w:pPr>
      <w:bookmarkStart w:id="1" w:name="_Toc247612952"/>
      <w:r>
        <w:rPr>
          <w:sz w:val="22"/>
          <w:lang w:val="en-GB"/>
        </w:rPr>
        <w:t>Policy on Access to Anonymised Microdata for Scientific</w:t>
      </w:r>
      <w:r w:rsidR="005C4C5A">
        <w:rPr>
          <w:sz w:val="22"/>
          <w:lang w:val="en-GB"/>
        </w:rPr>
        <w:t xml:space="preserve"> </w:t>
      </w:r>
      <w:r>
        <w:rPr>
          <w:sz w:val="22"/>
          <w:lang w:val="en-GB"/>
        </w:rPr>
        <w:t xml:space="preserve">Research </w:t>
      </w:r>
      <w:bookmarkEnd w:id="0"/>
      <w:bookmarkEnd w:id="1"/>
      <w:r>
        <w:rPr>
          <w:sz w:val="22"/>
          <w:lang w:val="en-GB"/>
        </w:rPr>
        <w:t>Purposes</w:t>
      </w:r>
    </w:p>
    <w:p w14:paraId="52C7FDEA" w14:textId="77777777" w:rsidR="00D644C8" w:rsidRDefault="00D644C8">
      <w:pPr>
        <w:rPr>
          <w:rFonts w:ascii="StobiSerif Regular" w:hAnsi="StobiSerif Regular"/>
          <w:sz w:val="22"/>
          <w:lang w:val="en-GB"/>
        </w:rPr>
      </w:pPr>
    </w:p>
    <w:p w14:paraId="5D64E4DB" w14:textId="77777777" w:rsidR="00D644C8" w:rsidRDefault="00D644C8">
      <w:pPr>
        <w:rPr>
          <w:rFonts w:ascii="StobiSerif Regular" w:hAnsi="StobiSerif Regular"/>
          <w:sz w:val="22"/>
          <w:lang w:val="en-GB"/>
        </w:rPr>
      </w:pPr>
    </w:p>
    <w:p w14:paraId="02AC8027" w14:textId="77777777" w:rsidR="00D644C8" w:rsidRDefault="00D644C8">
      <w:pPr>
        <w:pStyle w:val="NormalWeb"/>
        <w:rPr>
          <w:rFonts w:ascii="StobiSerif Regular" w:hAnsi="StobiSerif Regular"/>
          <w:sz w:val="22"/>
        </w:rPr>
      </w:pPr>
    </w:p>
    <w:p w14:paraId="2EBCFC6F" w14:textId="77777777" w:rsidR="00D644C8" w:rsidRDefault="00D644C8">
      <w:pPr>
        <w:pStyle w:val="NormalWeb"/>
        <w:jc w:val="center"/>
        <w:rPr>
          <w:rFonts w:ascii="StobiSerif Regular" w:hAnsi="StobiSerif Regular" w:cs="Arial"/>
          <w:sz w:val="22"/>
        </w:rPr>
      </w:pPr>
    </w:p>
    <w:p w14:paraId="232D04DF" w14:textId="77777777" w:rsidR="00D644C8" w:rsidRDefault="00D644C8">
      <w:pPr>
        <w:pStyle w:val="NormalWeb"/>
        <w:jc w:val="center"/>
        <w:rPr>
          <w:rFonts w:ascii="StobiSerif Regular" w:hAnsi="StobiSerif Regular" w:cs="Arial"/>
          <w:sz w:val="22"/>
        </w:rPr>
      </w:pPr>
    </w:p>
    <w:p w14:paraId="1120A1A0" w14:textId="77777777" w:rsidR="00D644C8" w:rsidRDefault="00D644C8">
      <w:pPr>
        <w:pStyle w:val="NormalWeb"/>
        <w:jc w:val="center"/>
        <w:rPr>
          <w:rFonts w:ascii="StobiSerif Regular" w:hAnsi="StobiSerif Regular" w:cs="Arial"/>
          <w:sz w:val="22"/>
        </w:rPr>
      </w:pPr>
    </w:p>
    <w:p w14:paraId="2BE53CF6" w14:textId="77777777" w:rsidR="00D644C8" w:rsidRDefault="00D644C8">
      <w:pPr>
        <w:pStyle w:val="NormalWeb"/>
        <w:jc w:val="center"/>
        <w:rPr>
          <w:rFonts w:ascii="StobiSerif Regular" w:hAnsi="StobiSerif Regular" w:cs="Arial"/>
          <w:sz w:val="22"/>
        </w:rPr>
      </w:pPr>
    </w:p>
    <w:p w14:paraId="146067EF" w14:textId="77777777" w:rsidR="00D644C8" w:rsidRDefault="00D644C8">
      <w:pPr>
        <w:pStyle w:val="NormalWeb"/>
        <w:jc w:val="center"/>
        <w:rPr>
          <w:rFonts w:ascii="StobiSerif Regular" w:hAnsi="StobiSerif Regular" w:cs="Arial"/>
          <w:sz w:val="22"/>
        </w:rPr>
      </w:pPr>
    </w:p>
    <w:p w14:paraId="51800900" w14:textId="77777777" w:rsidR="00D644C8" w:rsidRDefault="00D644C8">
      <w:pPr>
        <w:pStyle w:val="NormalWeb"/>
        <w:jc w:val="center"/>
        <w:rPr>
          <w:rFonts w:ascii="StobiSerif Regular" w:hAnsi="StobiSerif Regular" w:cs="Arial"/>
          <w:sz w:val="22"/>
        </w:rPr>
      </w:pPr>
    </w:p>
    <w:p w14:paraId="37E62249" w14:textId="1E0674EC" w:rsidR="00D644C8" w:rsidRDefault="00A15724">
      <w:pPr>
        <w:pStyle w:val="NormalWeb"/>
        <w:jc w:val="center"/>
        <w:rPr>
          <w:rFonts w:ascii="StobiSerif Regular" w:hAnsi="StobiSerif Regular"/>
          <w:sz w:val="22"/>
        </w:rPr>
      </w:pPr>
      <w:r>
        <w:rPr>
          <w:rFonts w:ascii="StobiSerif Regular" w:hAnsi="StobiSerif Regular"/>
          <w:sz w:val="22"/>
        </w:rPr>
        <w:t>September 2024</w:t>
      </w:r>
      <w:r w:rsidR="00D644C8">
        <w:rPr>
          <w:rFonts w:ascii="StobiSerif Regular" w:hAnsi="StobiSerif Regular"/>
          <w:sz w:val="22"/>
        </w:rPr>
        <w:br w:type="page"/>
      </w:r>
      <w:r w:rsidR="00D644C8">
        <w:rPr>
          <w:rFonts w:ascii="StobiSerif Regular" w:hAnsi="StobiSerif Regular"/>
          <w:sz w:val="22"/>
        </w:rPr>
        <w:lastRenderedPageBreak/>
        <w:t xml:space="preserve"> </w:t>
      </w:r>
    </w:p>
    <w:p w14:paraId="12BE29D5" w14:textId="77777777" w:rsidR="00D644C8" w:rsidRDefault="00D644C8">
      <w:pPr>
        <w:pStyle w:val="Heading1"/>
        <w:spacing w:before="360" w:after="240"/>
        <w:rPr>
          <w:rFonts w:ascii="StobiSerif Regular" w:hAnsi="StobiSerif Regular"/>
          <w:sz w:val="22"/>
          <w:szCs w:val="28"/>
          <w:lang w:val="en-GB"/>
        </w:rPr>
      </w:pPr>
      <w:r>
        <w:rPr>
          <w:rFonts w:ascii="StobiSerif Regular" w:hAnsi="StobiSerif Regular"/>
          <w:sz w:val="22"/>
          <w:szCs w:val="28"/>
          <w:lang w:val="en-GB"/>
        </w:rPr>
        <w:t>Introduction</w:t>
      </w:r>
    </w:p>
    <w:p w14:paraId="245785A8" w14:textId="0F1F7E79" w:rsidR="00D644C8" w:rsidRDefault="00D644C8">
      <w:pPr>
        <w:pStyle w:val="NormalWeb"/>
        <w:spacing w:after="180" w:afterAutospacing="0"/>
        <w:jc w:val="both"/>
        <w:rPr>
          <w:rFonts w:ascii="StobiSerif Regular" w:hAnsi="StobiSerif Regular" w:cs="Arial"/>
          <w:b/>
          <w:bCs/>
          <w:sz w:val="22"/>
        </w:rPr>
      </w:pPr>
      <w:r>
        <w:rPr>
          <w:rFonts w:ascii="StobiSerif Regular" w:hAnsi="StobiSerif Regular"/>
          <w:sz w:val="22"/>
        </w:rPr>
        <w:t xml:space="preserve">The issue </w:t>
      </w:r>
      <w:r w:rsidR="00A15724">
        <w:rPr>
          <w:rFonts w:ascii="StobiSerif Regular" w:hAnsi="StobiSerif Regular"/>
          <w:sz w:val="22"/>
        </w:rPr>
        <w:t xml:space="preserve">of </w:t>
      </w:r>
      <w:r>
        <w:rPr>
          <w:rFonts w:ascii="StobiSerif Regular" w:hAnsi="StobiSerif Regular"/>
          <w:sz w:val="22"/>
        </w:rPr>
        <w:t>access to anonymised microdata for scientific</w:t>
      </w:r>
      <w:r w:rsidR="005C4C5A">
        <w:rPr>
          <w:rFonts w:ascii="StobiSerif Regular" w:hAnsi="StobiSerif Regular"/>
          <w:sz w:val="22"/>
        </w:rPr>
        <w:t xml:space="preserve"> </w:t>
      </w:r>
      <w:r>
        <w:rPr>
          <w:rFonts w:ascii="StobiSerif Regular" w:hAnsi="StobiSerif Regular"/>
          <w:sz w:val="22"/>
        </w:rPr>
        <w:t xml:space="preserve">research purposes </w:t>
      </w:r>
      <w:r w:rsidR="00A15724">
        <w:rPr>
          <w:rFonts w:ascii="StobiSerif Regular" w:hAnsi="StobiSerif Regular"/>
          <w:sz w:val="22"/>
        </w:rPr>
        <w:t xml:space="preserve">has become a </w:t>
      </w:r>
      <w:r>
        <w:rPr>
          <w:rFonts w:ascii="StobiSerif Regular" w:hAnsi="StobiSerif Regular" w:cs="Arial"/>
          <w:sz w:val="22"/>
        </w:rPr>
        <w:t xml:space="preserve">challenge </w:t>
      </w:r>
      <w:r w:rsidR="00A15724">
        <w:rPr>
          <w:rFonts w:ascii="StobiSerif Regular" w:hAnsi="StobiSerif Regular" w:cs="Arial"/>
          <w:sz w:val="22"/>
        </w:rPr>
        <w:t>faced by national statistical offices in recent years</w:t>
      </w:r>
      <w:r>
        <w:rPr>
          <w:rFonts w:ascii="StobiSerif Regular" w:hAnsi="StobiSerif Regular" w:cs="Arial"/>
          <w:sz w:val="22"/>
        </w:rPr>
        <w:t>.</w:t>
      </w:r>
      <w:r>
        <w:rPr>
          <w:rFonts w:ascii="StobiSerif Regular" w:hAnsi="StobiSerif Regular"/>
          <w:sz w:val="22"/>
        </w:rPr>
        <w:t xml:space="preserve"> Therefore, a balance </w:t>
      </w:r>
      <w:r w:rsidR="00BE5E27">
        <w:rPr>
          <w:rFonts w:ascii="StobiSerif Regular" w:hAnsi="StobiSerif Regular"/>
          <w:sz w:val="22"/>
        </w:rPr>
        <w:t xml:space="preserve">should be </w:t>
      </w:r>
      <w:r w:rsidR="0084787D">
        <w:rPr>
          <w:rFonts w:ascii="StobiSerif Regular" w:hAnsi="StobiSerif Regular"/>
          <w:sz w:val="22"/>
        </w:rPr>
        <w:t>created</w:t>
      </w:r>
      <w:r w:rsidR="00BE5E27">
        <w:rPr>
          <w:rFonts w:ascii="StobiSerif Regular" w:hAnsi="StobiSerif Regular"/>
          <w:sz w:val="22"/>
        </w:rPr>
        <w:t xml:space="preserve"> </w:t>
      </w:r>
      <w:r>
        <w:rPr>
          <w:rFonts w:ascii="StobiSerif Regular" w:hAnsi="StobiSerif Regular"/>
          <w:sz w:val="22"/>
        </w:rPr>
        <w:t xml:space="preserve">between confidentiality protection and the </w:t>
      </w:r>
      <w:r w:rsidRPr="0067141A">
        <w:rPr>
          <w:rFonts w:ascii="StobiSerif Regular" w:hAnsi="StobiSerif Regular"/>
          <w:sz w:val="22"/>
        </w:rPr>
        <w:t xml:space="preserve">increased use of anonymised microdata. </w:t>
      </w:r>
      <w:r w:rsidR="00BE5E27" w:rsidRPr="0067141A">
        <w:rPr>
          <w:rFonts w:ascii="StobiSerif Regular" w:hAnsi="StobiSerif Regular"/>
          <w:sz w:val="22"/>
        </w:rPr>
        <w:t>T</w:t>
      </w:r>
      <w:r w:rsidRPr="0067141A">
        <w:rPr>
          <w:rFonts w:ascii="StobiSerif Regular" w:hAnsi="StobiSerif Regular"/>
          <w:sz w:val="22"/>
        </w:rPr>
        <w:t xml:space="preserve">o achieve this balance, </w:t>
      </w:r>
      <w:r w:rsidR="00BE5E27" w:rsidRPr="0067141A">
        <w:rPr>
          <w:rFonts w:ascii="StobiSerif Regular" w:hAnsi="StobiSerif Regular"/>
          <w:sz w:val="22"/>
        </w:rPr>
        <w:t xml:space="preserve">it is inevitable to combine various </w:t>
      </w:r>
      <w:r w:rsidRPr="0067141A">
        <w:rPr>
          <w:rFonts w:ascii="StobiSerif Regular" w:hAnsi="StobiSerif Regular"/>
          <w:sz w:val="22"/>
        </w:rPr>
        <w:t xml:space="preserve">measures and activities </w:t>
      </w:r>
      <w:r w:rsidR="00BE5E27">
        <w:rPr>
          <w:rFonts w:ascii="StobiSerif Regular" w:hAnsi="StobiSerif Regular"/>
          <w:sz w:val="22"/>
        </w:rPr>
        <w:t xml:space="preserve">that should encompass </w:t>
      </w:r>
      <w:r>
        <w:rPr>
          <w:rFonts w:ascii="StobiSerif Regular" w:hAnsi="StobiSerif Regular"/>
          <w:sz w:val="22"/>
        </w:rPr>
        <w:t>legal, technical, administrative and methodological aspects.</w:t>
      </w:r>
      <w:r>
        <w:rPr>
          <w:rFonts w:ascii="StobiSerif Regular" w:hAnsi="StobiSerif Regular" w:cs="Arial"/>
          <w:sz w:val="22"/>
        </w:rPr>
        <w:t xml:space="preserve">  </w:t>
      </w:r>
    </w:p>
    <w:p w14:paraId="4CAF3720" w14:textId="72A0030E" w:rsidR="00D644C8" w:rsidRDefault="00D644C8">
      <w:pPr>
        <w:pStyle w:val="NormalWeb"/>
        <w:spacing w:after="180" w:afterAutospacing="0"/>
        <w:jc w:val="both"/>
        <w:rPr>
          <w:rFonts w:ascii="StobiSerif Regular" w:hAnsi="StobiSerif Regular"/>
          <w:sz w:val="22"/>
        </w:rPr>
      </w:pPr>
      <w:r>
        <w:rPr>
          <w:rFonts w:ascii="StobiSerif Regular" w:hAnsi="StobiSerif Regular"/>
          <w:sz w:val="22"/>
        </w:rPr>
        <w:t>In the State Statistical Office (</w:t>
      </w:r>
      <w:r w:rsidR="00BE5E27">
        <w:rPr>
          <w:rFonts w:ascii="StobiSerif Regular" w:hAnsi="StobiSerif Regular"/>
          <w:sz w:val="22"/>
        </w:rPr>
        <w:t xml:space="preserve">hereinafter: </w:t>
      </w:r>
      <w:r>
        <w:rPr>
          <w:rFonts w:ascii="StobiSerif Regular" w:hAnsi="StobiSerif Regular"/>
          <w:sz w:val="22"/>
        </w:rPr>
        <w:t xml:space="preserve">SSO), the protection of data collected for statistical purposes is guaranteed by the Law on State Statistics. </w:t>
      </w:r>
    </w:p>
    <w:p w14:paraId="78E2B032" w14:textId="6311EB08" w:rsidR="00D644C8" w:rsidRDefault="00D644C8">
      <w:pPr>
        <w:pStyle w:val="NormalWeb"/>
        <w:spacing w:after="180" w:afterAutospacing="0"/>
        <w:jc w:val="both"/>
        <w:rPr>
          <w:rFonts w:ascii="StobiSerif Regular" w:hAnsi="StobiSerif Regular"/>
          <w:sz w:val="22"/>
        </w:rPr>
      </w:pPr>
      <w:r>
        <w:rPr>
          <w:rFonts w:ascii="StobiSerif Regular" w:hAnsi="StobiSerif Regular"/>
          <w:sz w:val="22"/>
        </w:rPr>
        <w:t>Regarding the definitions of scientific</w:t>
      </w:r>
      <w:r w:rsidR="005C4C5A">
        <w:rPr>
          <w:rFonts w:ascii="StobiSerif Regular" w:hAnsi="StobiSerif Regular"/>
          <w:sz w:val="22"/>
        </w:rPr>
        <w:t xml:space="preserve"> </w:t>
      </w:r>
      <w:r>
        <w:rPr>
          <w:rFonts w:ascii="StobiSerif Regular" w:hAnsi="StobiSerif Regular"/>
          <w:sz w:val="22"/>
        </w:rPr>
        <w:t xml:space="preserve">research work, this </w:t>
      </w:r>
      <w:r w:rsidR="00BE5E27">
        <w:rPr>
          <w:rFonts w:ascii="StobiSerif Regular" w:hAnsi="StobiSerif Regular"/>
          <w:sz w:val="22"/>
        </w:rPr>
        <w:t>P</w:t>
      </w:r>
      <w:r>
        <w:rPr>
          <w:rFonts w:ascii="StobiSerif Regular" w:hAnsi="StobiSerif Regular"/>
          <w:sz w:val="22"/>
        </w:rPr>
        <w:t>olicy is also based on the provisions of the Law on Scientific</w:t>
      </w:r>
      <w:r w:rsidR="005C4C5A">
        <w:rPr>
          <w:rFonts w:ascii="StobiSerif Regular" w:hAnsi="StobiSerif Regular"/>
          <w:sz w:val="22"/>
        </w:rPr>
        <w:t xml:space="preserve"> </w:t>
      </w:r>
      <w:r>
        <w:rPr>
          <w:rFonts w:ascii="StobiSerif Regular" w:hAnsi="StobiSerif Regular"/>
          <w:sz w:val="22"/>
        </w:rPr>
        <w:t xml:space="preserve">Research Activity ("Official Gazette of the Republic of Macedonia” No. 46/08, 103/2008, 24/2011, </w:t>
      </w:r>
      <w:r w:rsidR="00BE5E27" w:rsidRPr="00BE5E27">
        <w:rPr>
          <w:rFonts w:ascii="StobiSerif Regular" w:hAnsi="StobiSerif Regular"/>
          <w:sz w:val="22"/>
        </w:rPr>
        <w:t>80/2012</w:t>
      </w:r>
      <w:r w:rsidR="00BE5E27">
        <w:rPr>
          <w:rFonts w:ascii="StobiSerif Regular" w:hAnsi="StobiSerif Regular"/>
          <w:sz w:val="22"/>
        </w:rPr>
        <w:t xml:space="preserve">, </w:t>
      </w:r>
      <w:r w:rsidR="00BE5E27" w:rsidRPr="00BE5E27">
        <w:rPr>
          <w:rFonts w:ascii="StobiSerif Regular" w:hAnsi="StobiSerif Regular"/>
          <w:sz w:val="22"/>
        </w:rPr>
        <w:t>24/2013</w:t>
      </w:r>
      <w:r w:rsidR="00BE5E27">
        <w:rPr>
          <w:rFonts w:ascii="StobiSerif Regular" w:hAnsi="StobiSerif Regular"/>
          <w:sz w:val="22"/>
        </w:rPr>
        <w:t xml:space="preserve">, </w:t>
      </w:r>
      <w:r>
        <w:rPr>
          <w:rFonts w:ascii="StobiSerif Regular" w:hAnsi="StobiSerif Regular"/>
          <w:sz w:val="22"/>
        </w:rPr>
        <w:t>147/2013, 41/2014, 145/2015, 154/2015, 30/2016 and 53/2016)</w:t>
      </w:r>
      <w:r w:rsidR="00B21566">
        <w:rPr>
          <w:rFonts w:ascii="StobiSerif Regular" w:hAnsi="StobiSerif Regular"/>
          <w:sz w:val="22"/>
        </w:rPr>
        <w:t>.</w:t>
      </w:r>
      <w:r>
        <w:rPr>
          <w:rFonts w:ascii="StobiSerif Regular" w:hAnsi="StobiSerif Regular"/>
          <w:sz w:val="22"/>
        </w:rPr>
        <w:t xml:space="preserve"> </w:t>
      </w:r>
      <w:r w:rsidR="00B21566">
        <w:rPr>
          <w:rFonts w:ascii="StobiSerif Regular" w:hAnsi="StobiSerif Regular"/>
          <w:sz w:val="22"/>
        </w:rPr>
        <w:t xml:space="preserve">In accordance with </w:t>
      </w:r>
      <w:r>
        <w:rPr>
          <w:rFonts w:ascii="StobiSerif Regular" w:hAnsi="StobiSerif Regular"/>
          <w:sz w:val="22"/>
        </w:rPr>
        <w:t>this Law</w:t>
      </w:r>
      <w:r w:rsidR="00B21566">
        <w:rPr>
          <w:rFonts w:ascii="StobiSerif Regular" w:hAnsi="StobiSerif Regular"/>
          <w:sz w:val="22"/>
        </w:rPr>
        <w:t>, the following definitions are used</w:t>
      </w:r>
      <w:r>
        <w:rPr>
          <w:rFonts w:ascii="StobiSerif Regular" w:hAnsi="StobiSerif Regular"/>
          <w:sz w:val="22"/>
        </w:rPr>
        <w:t>:</w:t>
      </w:r>
    </w:p>
    <w:p w14:paraId="2B8E6BBF" w14:textId="77777777" w:rsidR="00D644C8" w:rsidRDefault="00D644C8">
      <w:pPr>
        <w:pStyle w:val="BodyText2"/>
        <w:autoSpaceDE/>
        <w:autoSpaceDN/>
        <w:adjustRightInd/>
        <w:spacing w:before="120"/>
        <w:ind w:firstLine="720"/>
        <w:rPr>
          <w:rFonts w:ascii="StobiSerif Regular" w:hAnsi="StobiSerif Regular" w:cs="Arial"/>
          <w:sz w:val="22"/>
          <w:lang w:val="en-GB"/>
        </w:rPr>
      </w:pPr>
    </w:p>
    <w:p w14:paraId="11C8425A" w14:textId="4E867EA0" w:rsidR="00D644C8" w:rsidRDefault="00D644C8">
      <w:pPr>
        <w:numPr>
          <w:ilvl w:val="0"/>
          <w:numId w:val="22"/>
        </w:numPr>
        <w:jc w:val="both"/>
        <w:rPr>
          <w:rFonts w:ascii="StobiSerif Regular" w:hAnsi="StobiSerif Regular"/>
          <w:sz w:val="22"/>
          <w:lang w:val="en-GB"/>
        </w:rPr>
      </w:pPr>
      <w:r>
        <w:rPr>
          <w:rFonts w:ascii="StobiSerif Regular" w:hAnsi="StobiSerif Regular" w:cs="Arial"/>
          <w:bCs/>
          <w:iCs/>
          <w:sz w:val="22"/>
          <w:lang w:val="en-GB"/>
        </w:rPr>
        <w:t>“Scientific</w:t>
      </w:r>
      <w:r w:rsidR="005C4C5A">
        <w:rPr>
          <w:rFonts w:ascii="StobiSerif Regular" w:hAnsi="StobiSerif Regular" w:cs="Arial"/>
          <w:bCs/>
          <w:iCs/>
          <w:sz w:val="22"/>
          <w:lang w:val="en-GB"/>
        </w:rPr>
        <w:t xml:space="preserve"> </w:t>
      </w:r>
      <w:r>
        <w:rPr>
          <w:rFonts w:ascii="StobiSerif Regular" w:hAnsi="StobiSerif Regular" w:cs="Arial"/>
          <w:bCs/>
          <w:iCs/>
          <w:sz w:val="22"/>
          <w:lang w:val="en-GB"/>
        </w:rPr>
        <w:t xml:space="preserve">research activity" </w:t>
      </w:r>
      <w:r w:rsidR="0084787D">
        <w:rPr>
          <w:rFonts w:ascii="StobiSerif Regular" w:hAnsi="StobiSerif Regular" w:cs="Arial"/>
          <w:bCs/>
          <w:iCs/>
          <w:sz w:val="22"/>
          <w:lang w:val="en-GB"/>
        </w:rPr>
        <w:t>encompasses</w:t>
      </w:r>
      <w:r>
        <w:rPr>
          <w:rFonts w:ascii="StobiSerif Regular" w:hAnsi="StobiSerif Regular" w:cs="Arial"/>
          <w:bCs/>
          <w:iCs/>
          <w:sz w:val="22"/>
          <w:lang w:val="en-GB"/>
        </w:rPr>
        <w:t xml:space="preserve"> fundamental and applied </w:t>
      </w:r>
      <w:r>
        <w:rPr>
          <w:rFonts w:ascii="StobiSerif Regular" w:hAnsi="StobiSerif Regular" w:cs="Arial"/>
          <w:sz w:val="22"/>
          <w:lang w:val="en-GB"/>
        </w:rPr>
        <w:t xml:space="preserve">research whose results contain authenticity/originality, and are </w:t>
      </w:r>
      <w:r w:rsidR="0084787D">
        <w:rPr>
          <w:rFonts w:ascii="StobiSerif Regular" w:hAnsi="StobiSerif Regular" w:cs="Arial"/>
          <w:sz w:val="22"/>
          <w:lang w:val="en-GB"/>
        </w:rPr>
        <w:t xml:space="preserve">aimed at </w:t>
      </w:r>
      <w:r>
        <w:rPr>
          <w:rFonts w:ascii="StobiSerif Regular" w:hAnsi="StobiSerif Regular" w:cs="Arial"/>
          <w:sz w:val="22"/>
          <w:lang w:val="en-GB"/>
        </w:rPr>
        <w:t>expanding and improving the activity and overall knowledge;</w:t>
      </w:r>
      <w:r>
        <w:rPr>
          <w:rFonts w:ascii="StobiSerif Regular" w:hAnsi="StobiSerif Regular"/>
          <w:sz w:val="22"/>
          <w:lang w:val="en-GB"/>
        </w:rPr>
        <w:t xml:space="preserve"> </w:t>
      </w:r>
    </w:p>
    <w:p w14:paraId="4AA62081" w14:textId="5063F62D" w:rsidR="00D644C8" w:rsidRDefault="00D644C8">
      <w:pPr>
        <w:numPr>
          <w:ilvl w:val="0"/>
          <w:numId w:val="22"/>
        </w:numPr>
        <w:ind w:left="363" w:hanging="289"/>
        <w:jc w:val="both"/>
        <w:rPr>
          <w:rFonts w:ascii="StobiSerif Regular" w:hAnsi="StobiSerif Regular"/>
          <w:sz w:val="22"/>
          <w:lang w:val="en-GB"/>
        </w:rPr>
      </w:pPr>
      <w:r>
        <w:rPr>
          <w:rFonts w:ascii="StobiSerif Regular" w:hAnsi="StobiSerif Regular" w:cs="Arial"/>
          <w:bCs/>
          <w:iCs/>
          <w:sz w:val="22"/>
          <w:lang w:val="en-GB"/>
        </w:rPr>
        <w:t xml:space="preserve">“Researcher” is an individual who </w:t>
      </w:r>
      <w:r w:rsidR="005B6DF9">
        <w:rPr>
          <w:rFonts w:ascii="StobiSerif Regular" w:hAnsi="StobiSerif Regular" w:cs="Arial"/>
          <w:bCs/>
          <w:iCs/>
          <w:sz w:val="22"/>
          <w:lang w:val="en-GB"/>
        </w:rPr>
        <w:t xml:space="preserve">carries out </w:t>
      </w:r>
      <w:r>
        <w:rPr>
          <w:rFonts w:ascii="StobiSerif Regular" w:hAnsi="StobiSerif Regular" w:cs="Arial"/>
          <w:bCs/>
          <w:iCs/>
          <w:sz w:val="22"/>
          <w:lang w:val="en-GB"/>
        </w:rPr>
        <w:t>scientific</w:t>
      </w:r>
      <w:r w:rsidR="005C4C5A">
        <w:rPr>
          <w:rFonts w:ascii="StobiSerif Regular" w:hAnsi="StobiSerif Regular" w:cs="Arial"/>
          <w:bCs/>
          <w:iCs/>
          <w:sz w:val="22"/>
          <w:lang w:val="en-GB"/>
        </w:rPr>
        <w:t xml:space="preserve"> </w:t>
      </w:r>
      <w:r>
        <w:rPr>
          <w:rFonts w:ascii="StobiSerif Regular" w:hAnsi="StobiSerif Regular" w:cs="Arial"/>
          <w:bCs/>
          <w:iCs/>
          <w:sz w:val="22"/>
          <w:lang w:val="en-GB"/>
        </w:rPr>
        <w:t>research activity and scientific research in scientific</w:t>
      </w:r>
      <w:r w:rsidR="005C4C5A">
        <w:rPr>
          <w:rFonts w:ascii="StobiSerif Regular" w:hAnsi="StobiSerif Regular" w:cs="Arial"/>
          <w:bCs/>
          <w:iCs/>
          <w:sz w:val="22"/>
          <w:lang w:val="en-GB"/>
        </w:rPr>
        <w:t xml:space="preserve"> </w:t>
      </w:r>
      <w:r>
        <w:rPr>
          <w:rFonts w:ascii="StobiSerif Regular" w:hAnsi="StobiSerif Regular" w:cs="Arial"/>
          <w:bCs/>
          <w:iCs/>
          <w:sz w:val="22"/>
          <w:lang w:val="en-GB"/>
        </w:rPr>
        <w:t>research entities;</w:t>
      </w:r>
      <w:r>
        <w:rPr>
          <w:rFonts w:ascii="StobiSerif Regular" w:hAnsi="StobiSerif Regular" w:cs="Arial"/>
          <w:sz w:val="22"/>
          <w:lang w:val="en-GB"/>
        </w:rPr>
        <w:t xml:space="preserve"> </w:t>
      </w:r>
    </w:p>
    <w:p w14:paraId="6239DC56" w14:textId="523C8930" w:rsidR="00D644C8" w:rsidRDefault="00D644C8">
      <w:pPr>
        <w:numPr>
          <w:ilvl w:val="0"/>
          <w:numId w:val="22"/>
        </w:numPr>
        <w:spacing w:before="60" w:after="60"/>
        <w:ind w:left="363" w:hanging="289"/>
        <w:jc w:val="both"/>
        <w:rPr>
          <w:rFonts w:ascii="StobiSerif Regular" w:hAnsi="StobiSerif Regular"/>
          <w:sz w:val="22"/>
          <w:lang w:val="en-GB"/>
        </w:rPr>
      </w:pPr>
      <w:r>
        <w:rPr>
          <w:rFonts w:ascii="StobiSerif Regular" w:hAnsi="StobiSerif Regular" w:cs="Arial"/>
          <w:bCs/>
          <w:iCs/>
          <w:sz w:val="22"/>
          <w:lang w:val="en-GB"/>
        </w:rPr>
        <w:t>“Project manager" is a researcher who manages scientific</w:t>
      </w:r>
      <w:r w:rsidR="005C4C5A">
        <w:rPr>
          <w:rFonts w:ascii="StobiSerif Regular" w:hAnsi="StobiSerif Regular" w:cs="Arial"/>
          <w:bCs/>
          <w:iCs/>
          <w:sz w:val="22"/>
          <w:lang w:val="en-GB"/>
        </w:rPr>
        <w:t xml:space="preserve"> </w:t>
      </w:r>
      <w:r>
        <w:rPr>
          <w:rFonts w:ascii="StobiSerif Regular" w:hAnsi="StobiSerif Regular" w:cs="Arial"/>
          <w:bCs/>
          <w:iCs/>
          <w:sz w:val="22"/>
          <w:lang w:val="en-GB"/>
        </w:rPr>
        <w:t>research projects;</w:t>
      </w:r>
    </w:p>
    <w:p w14:paraId="60C6C986" w14:textId="6B72BE57" w:rsidR="00D644C8" w:rsidRDefault="00D644C8">
      <w:pPr>
        <w:numPr>
          <w:ilvl w:val="0"/>
          <w:numId w:val="22"/>
        </w:numPr>
        <w:ind w:left="363" w:hanging="289"/>
        <w:jc w:val="both"/>
        <w:rPr>
          <w:rFonts w:ascii="StobiSerif Regular" w:hAnsi="StobiSerif Regular" w:cs="Arial"/>
          <w:sz w:val="22"/>
          <w:lang w:val="en-GB"/>
        </w:rPr>
      </w:pPr>
      <w:r>
        <w:rPr>
          <w:rFonts w:ascii="StobiSerif Regular" w:hAnsi="StobiSerif Regular" w:cs="Arial"/>
          <w:bCs/>
          <w:iCs/>
          <w:sz w:val="22"/>
          <w:lang w:val="en-GB"/>
        </w:rPr>
        <w:t xml:space="preserve">“Individual researcher” is an individual who </w:t>
      </w:r>
      <w:r w:rsidR="005B6DF9">
        <w:rPr>
          <w:rFonts w:ascii="StobiSerif Regular" w:hAnsi="StobiSerif Regular" w:cs="Arial"/>
          <w:bCs/>
          <w:iCs/>
          <w:sz w:val="22"/>
          <w:lang w:val="en-GB"/>
        </w:rPr>
        <w:t xml:space="preserve">independently carries out </w:t>
      </w:r>
      <w:r>
        <w:rPr>
          <w:rFonts w:ascii="StobiSerif Regular" w:hAnsi="StobiSerif Regular" w:cs="Arial"/>
          <w:bCs/>
          <w:iCs/>
          <w:sz w:val="22"/>
          <w:lang w:val="en-GB"/>
        </w:rPr>
        <w:t>scientific</w:t>
      </w:r>
      <w:r w:rsidR="005C4C5A">
        <w:rPr>
          <w:rFonts w:ascii="StobiSerif Regular" w:hAnsi="StobiSerif Regular" w:cs="Arial"/>
          <w:bCs/>
          <w:iCs/>
          <w:sz w:val="22"/>
          <w:lang w:val="en-GB"/>
        </w:rPr>
        <w:t xml:space="preserve"> </w:t>
      </w:r>
      <w:r>
        <w:rPr>
          <w:rFonts w:ascii="StobiSerif Regular" w:hAnsi="StobiSerif Regular" w:cs="Arial"/>
          <w:bCs/>
          <w:iCs/>
          <w:sz w:val="22"/>
          <w:lang w:val="en-GB"/>
        </w:rPr>
        <w:t>research activity in accordance with the Law on Scientific</w:t>
      </w:r>
      <w:r w:rsidR="005B6DF9">
        <w:rPr>
          <w:rFonts w:ascii="StobiSerif Regular" w:hAnsi="StobiSerif Regular" w:cs="Arial"/>
          <w:bCs/>
          <w:iCs/>
          <w:sz w:val="22"/>
          <w:lang w:val="en-GB"/>
        </w:rPr>
        <w:t xml:space="preserve"> </w:t>
      </w:r>
      <w:r>
        <w:rPr>
          <w:rFonts w:ascii="StobiSerif Regular" w:hAnsi="StobiSerif Regular" w:cs="Arial"/>
          <w:bCs/>
          <w:iCs/>
          <w:sz w:val="22"/>
          <w:lang w:val="en-GB"/>
        </w:rPr>
        <w:t>Research Activity.</w:t>
      </w:r>
    </w:p>
    <w:p w14:paraId="452E044D" w14:textId="77777777" w:rsidR="00D644C8" w:rsidRDefault="00D644C8">
      <w:pPr>
        <w:jc w:val="both"/>
        <w:rPr>
          <w:rFonts w:ascii="StobiSerif Regular" w:hAnsi="StobiSerif Regular"/>
          <w:sz w:val="22"/>
          <w:lang w:val="en-GB"/>
        </w:rPr>
      </w:pPr>
    </w:p>
    <w:p w14:paraId="1167EA06" w14:textId="5A47D741" w:rsidR="00D644C8" w:rsidRDefault="00D644C8">
      <w:pPr>
        <w:spacing w:before="120"/>
        <w:jc w:val="both"/>
        <w:rPr>
          <w:rFonts w:ascii="StobiSerif Regular" w:hAnsi="StobiSerif Regular"/>
          <w:b/>
          <w:bCs/>
          <w:sz w:val="22"/>
          <w:szCs w:val="21"/>
          <w:lang w:val="en-GB"/>
        </w:rPr>
      </w:pPr>
      <w:r w:rsidRPr="0059613E">
        <w:rPr>
          <w:rFonts w:ascii="StobiSerif Regular" w:hAnsi="StobiSerif Regular" w:cs="Arial"/>
          <w:sz w:val="22"/>
          <w:lang w:val="en-GB"/>
        </w:rPr>
        <w:t>In accordance with the law, the term “scientific</w:t>
      </w:r>
      <w:r w:rsidR="004D7043" w:rsidRPr="0059613E">
        <w:rPr>
          <w:rFonts w:ascii="StobiSerif Regular" w:hAnsi="StobiSerif Regular" w:cs="Arial"/>
          <w:sz w:val="22"/>
          <w:lang w:val="mk-MK"/>
        </w:rPr>
        <w:t xml:space="preserve"> </w:t>
      </w:r>
      <w:r w:rsidRPr="0059613E">
        <w:rPr>
          <w:rFonts w:ascii="StobiSerif Regular" w:hAnsi="StobiSerif Regular" w:cs="Arial"/>
          <w:sz w:val="22"/>
          <w:lang w:val="en-GB"/>
        </w:rPr>
        <w:t xml:space="preserve">research community” means researchers, individual researchers, as well as entities that </w:t>
      </w:r>
      <w:r w:rsidR="0059613E" w:rsidRPr="0059613E">
        <w:rPr>
          <w:rFonts w:ascii="StobiSerif Regular" w:hAnsi="StobiSerif Regular" w:cs="Arial"/>
          <w:sz w:val="22"/>
          <w:lang w:val="en-GB"/>
        </w:rPr>
        <w:t xml:space="preserve">carry out </w:t>
      </w:r>
      <w:r w:rsidRPr="0059613E">
        <w:rPr>
          <w:rFonts w:ascii="StobiSerif Regular" w:hAnsi="StobiSerif Regular" w:cs="Arial"/>
          <w:bCs/>
          <w:iCs/>
          <w:sz w:val="22"/>
          <w:lang w:val="en-GB"/>
        </w:rPr>
        <w:t>scientific</w:t>
      </w:r>
      <w:r w:rsidR="004D7043" w:rsidRPr="0059613E">
        <w:rPr>
          <w:rFonts w:ascii="StobiSerif Regular" w:hAnsi="StobiSerif Regular" w:cs="Arial"/>
          <w:bCs/>
          <w:iCs/>
          <w:sz w:val="22"/>
          <w:lang w:val="en-GB"/>
        </w:rPr>
        <w:t xml:space="preserve"> </w:t>
      </w:r>
      <w:r w:rsidRPr="0059613E">
        <w:rPr>
          <w:rFonts w:ascii="StobiSerif Regular" w:hAnsi="StobiSerif Regular" w:cs="Arial"/>
          <w:bCs/>
          <w:iCs/>
          <w:sz w:val="22"/>
          <w:lang w:val="en-GB"/>
        </w:rPr>
        <w:t>research activity and are registered in the Register of entities performing scientific</w:t>
      </w:r>
      <w:r w:rsidR="0059613E" w:rsidRPr="0059613E">
        <w:rPr>
          <w:rFonts w:ascii="StobiSerif Regular" w:hAnsi="StobiSerif Regular" w:cs="Arial"/>
          <w:bCs/>
          <w:iCs/>
          <w:sz w:val="22"/>
          <w:lang w:val="en-GB"/>
        </w:rPr>
        <w:t xml:space="preserve"> </w:t>
      </w:r>
      <w:r w:rsidRPr="0059613E">
        <w:rPr>
          <w:rFonts w:ascii="StobiSerif Regular" w:hAnsi="StobiSerif Regular" w:cs="Arial"/>
          <w:bCs/>
          <w:iCs/>
          <w:sz w:val="22"/>
          <w:lang w:val="en-GB"/>
        </w:rPr>
        <w:t>research activity</w:t>
      </w:r>
      <w:r w:rsidR="0084787D">
        <w:rPr>
          <w:rFonts w:ascii="StobiSerif Regular" w:hAnsi="StobiSerif Regular" w:cs="Arial"/>
          <w:bCs/>
          <w:iCs/>
          <w:sz w:val="22"/>
          <w:lang w:val="en-GB"/>
        </w:rPr>
        <w:t>.</w:t>
      </w:r>
      <w:r w:rsidRPr="0059613E">
        <w:rPr>
          <w:rFonts w:ascii="StobiSerif Regular" w:hAnsi="StobiSerif Regular" w:cs="Arial"/>
          <w:bCs/>
          <w:iCs/>
          <w:sz w:val="22"/>
          <w:lang w:val="en-GB"/>
        </w:rPr>
        <w:t xml:space="preserve"> </w:t>
      </w:r>
    </w:p>
    <w:p w14:paraId="6BB8129D" w14:textId="780AADE5" w:rsidR="00D644C8" w:rsidRDefault="00D644C8">
      <w:pPr>
        <w:pStyle w:val="NormalWeb"/>
        <w:spacing w:before="120" w:beforeAutospacing="0" w:after="0" w:afterAutospacing="0"/>
        <w:jc w:val="both"/>
        <w:rPr>
          <w:rStyle w:val="CommentReference"/>
          <w:rFonts w:ascii="StobiSerif Regular" w:hAnsi="StobiSerif Regular"/>
          <w:vanish/>
          <w:sz w:val="22"/>
        </w:rPr>
      </w:pPr>
      <w:r>
        <w:rPr>
          <w:rFonts w:ascii="StobiSerif Regular" w:hAnsi="StobiSerif Regular" w:cs="Arial"/>
          <w:sz w:val="22"/>
        </w:rPr>
        <w:t>The term "anonymised microdata" refers to individual data without identification data on the reporting unit, without the possibility for direct or indirect identification.</w:t>
      </w:r>
      <w:r>
        <w:rPr>
          <w:rFonts w:ascii="StobiSerif Regular" w:hAnsi="StobiSerif Regular"/>
          <w:sz w:val="22"/>
        </w:rPr>
        <w:t xml:space="preserve"> </w:t>
      </w:r>
      <w:r w:rsidR="0059613E" w:rsidRPr="0059613E">
        <w:rPr>
          <w:rFonts w:ascii="StobiSerif Regular" w:hAnsi="StobiSerif Regular" w:cs="Arial"/>
          <w:sz w:val="22"/>
        </w:rPr>
        <w:t xml:space="preserve">Only data collected by the </w:t>
      </w:r>
      <w:r w:rsidR="009C5286">
        <w:rPr>
          <w:rFonts w:ascii="StobiSerif Regular" w:hAnsi="StobiSerif Regular" w:cs="Arial"/>
          <w:sz w:val="22"/>
        </w:rPr>
        <w:t>SSO</w:t>
      </w:r>
      <w:r w:rsidR="0059613E" w:rsidRPr="0059613E">
        <w:rPr>
          <w:rFonts w:ascii="StobiSerif Regular" w:hAnsi="StobiSerif Regular" w:cs="Arial"/>
          <w:sz w:val="22"/>
        </w:rPr>
        <w:t xml:space="preserve"> are covered.</w:t>
      </w:r>
      <w:r>
        <w:rPr>
          <w:rStyle w:val="CommentReference"/>
          <w:rFonts w:ascii="StobiSerif Regular" w:hAnsi="StobiSerif Regular"/>
          <w:vanish/>
          <w:sz w:val="22"/>
        </w:rPr>
        <w:t xml:space="preserve"> </w:t>
      </w:r>
    </w:p>
    <w:p w14:paraId="0FAF13F0" w14:textId="77777777" w:rsidR="0059613E" w:rsidRDefault="0059613E">
      <w:pPr>
        <w:pStyle w:val="NormalWeb"/>
        <w:spacing w:before="120" w:beforeAutospacing="0" w:after="0" w:afterAutospacing="0"/>
        <w:jc w:val="both"/>
        <w:rPr>
          <w:rFonts w:ascii="StobiSerif Regular" w:hAnsi="StobiSerif Regular"/>
          <w:sz w:val="22"/>
        </w:rPr>
      </w:pPr>
      <w:r>
        <w:rPr>
          <w:rFonts w:ascii="StobiSerif Regular" w:hAnsi="StobiSerif Regular"/>
          <w:sz w:val="22"/>
        </w:rPr>
        <w:t xml:space="preserve">The aim of the </w:t>
      </w:r>
      <w:r>
        <w:rPr>
          <w:rFonts w:ascii="StobiSerif Regular" w:hAnsi="StobiSerif Regular" w:cs="Arial"/>
          <w:sz w:val="22"/>
        </w:rPr>
        <w:t>document is to define the policy and access to anonymised microdata.</w:t>
      </w:r>
    </w:p>
    <w:p w14:paraId="4A9C9E40" w14:textId="77777777" w:rsidR="00D644C8" w:rsidRDefault="00D644C8">
      <w:pPr>
        <w:pStyle w:val="Heading1"/>
        <w:spacing w:before="360" w:after="240"/>
        <w:rPr>
          <w:rFonts w:ascii="StobiSerif Regular" w:hAnsi="StobiSerif Regular"/>
          <w:sz w:val="22"/>
          <w:lang w:val="en-GB"/>
        </w:rPr>
      </w:pPr>
      <w:bookmarkStart w:id="2" w:name="_Toc252631015"/>
      <w:bookmarkStart w:id="3" w:name="_Toc252631089"/>
      <w:r>
        <w:rPr>
          <w:rFonts w:ascii="StobiSerif Regular" w:hAnsi="StobiSerif Regular" w:cs="Arial"/>
          <w:sz w:val="22"/>
          <w:lang w:val="en-GB"/>
        </w:rPr>
        <w:lastRenderedPageBreak/>
        <w:t xml:space="preserve">1. </w:t>
      </w:r>
      <w:bookmarkEnd w:id="2"/>
      <w:bookmarkEnd w:id="3"/>
      <w:r>
        <w:rPr>
          <w:rFonts w:ascii="StobiSerif Regular" w:hAnsi="StobiSerif Regular" w:cs="Arial"/>
          <w:sz w:val="22"/>
          <w:lang w:val="en-GB"/>
        </w:rPr>
        <w:t>Basic principles</w:t>
      </w:r>
    </w:p>
    <w:p w14:paraId="756FE2B3" w14:textId="3B7D14A0" w:rsidR="00D644C8" w:rsidRDefault="009C5286">
      <w:pPr>
        <w:pStyle w:val="NormalWeb"/>
        <w:spacing w:before="0" w:beforeAutospacing="0" w:after="120" w:afterAutospacing="0"/>
        <w:jc w:val="both"/>
        <w:rPr>
          <w:rFonts w:ascii="StobiSerif Regular" w:hAnsi="StobiSerif Regular" w:cs="Arial"/>
          <w:sz w:val="22"/>
        </w:rPr>
      </w:pPr>
      <w:r>
        <w:rPr>
          <w:rFonts w:ascii="StobiSerif Regular" w:hAnsi="StobiSerif Regular" w:cs="Arial"/>
          <w:sz w:val="22"/>
        </w:rPr>
        <w:t xml:space="preserve">The sixth principle of </w:t>
      </w:r>
      <w:r w:rsidR="00D644C8">
        <w:rPr>
          <w:rFonts w:ascii="StobiSerif Regular" w:hAnsi="StobiSerif Regular" w:cs="Arial"/>
          <w:sz w:val="22"/>
        </w:rPr>
        <w:t xml:space="preserve">the </w:t>
      </w:r>
      <w:r w:rsidR="00762D51">
        <w:rPr>
          <w:rFonts w:ascii="StobiSerif Regular" w:hAnsi="StobiSerif Regular" w:cs="Arial"/>
          <w:sz w:val="22"/>
        </w:rPr>
        <w:t xml:space="preserve">Fundamental Principles of Official Statistics </w:t>
      </w:r>
      <w:r w:rsidR="00D644C8">
        <w:rPr>
          <w:rFonts w:ascii="StobiSerif Regular" w:hAnsi="StobiSerif Regular" w:cs="Arial"/>
          <w:sz w:val="22"/>
        </w:rPr>
        <w:t>defined by the United Nations refers to statistical confidentiality:</w:t>
      </w:r>
    </w:p>
    <w:p w14:paraId="6058EAFB" w14:textId="1B477BFE" w:rsidR="00D644C8" w:rsidRPr="00316FE5" w:rsidRDefault="00D644C8">
      <w:pPr>
        <w:pStyle w:val="NormalWeb"/>
        <w:spacing w:before="0" w:beforeAutospacing="0" w:after="120" w:afterAutospacing="0"/>
        <w:jc w:val="both"/>
        <w:rPr>
          <w:rFonts w:ascii="StobiSerif Regular" w:hAnsi="StobiSerif Regular" w:cs="Arial"/>
          <w:sz w:val="22"/>
        </w:rPr>
      </w:pPr>
      <w:r w:rsidRPr="00316FE5">
        <w:rPr>
          <w:rFonts w:ascii="StobiSerif Regular" w:hAnsi="StobiSerif Regular" w:cs="Arial"/>
          <w:sz w:val="22"/>
        </w:rPr>
        <w:t xml:space="preserve">“Individual data collected by statistical </w:t>
      </w:r>
      <w:r w:rsidR="00316FE5" w:rsidRPr="00316FE5">
        <w:rPr>
          <w:rFonts w:ascii="StobiSerif Regular" w:hAnsi="StobiSerif Regular" w:cs="Arial"/>
          <w:sz w:val="22"/>
        </w:rPr>
        <w:t xml:space="preserve">agencies </w:t>
      </w:r>
      <w:r w:rsidRPr="00316FE5">
        <w:rPr>
          <w:rFonts w:ascii="StobiSerif Regular" w:hAnsi="StobiSerif Regular" w:cs="Arial"/>
          <w:sz w:val="22"/>
        </w:rPr>
        <w:t xml:space="preserve">for statistical compilation, whether they refer to natural or legal </w:t>
      </w:r>
      <w:r w:rsidR="00316FE5" w:rsidRPr="00316FE5">
        <w:rPr>
          <w:rFonts w:ascii="StobiSerif Regular" w:hAnsi="StobiSerif Regular" w:cs="Arial"/>
          <w:sz w:val="22"/>
        </w:rPr>
        <w:t>persons</w:t>
      </w:r>
      <w:r w:rsidRPr="00316FE5">
        <w:rPr>
          <w:rFonts w:ascii="StobiSerif Regular" w:hAnsi="StobiSerif Regular" w:cs="Arial"/>
          <w:sz w:val="22"/>
        </w:rPr>
        <w:t xml:space="preserve">, are </w:t>
      </w:r>
      <w:r w:rsidR="00316FE5" w:rsidRPr="00316FE5">
        <w:rPr>
          <w:rFonts w:ascii="StobiSerif Regular" w:hAnsi="StobiSerif Regular" w:cs="Arial"/>
          <w:sz w:val="22"/>
        </w:rPr>
        <w:t xml:space="preserve">to be </w:t>
      </w:r>
      <w:r w:rsidRPr="00316FE5">
        <w:rPr>
          <w:rFonts w:ascii="StobiSerif Regular" w:hAnsi="StobiSerif Regular" w:cs="Arial"/>
          <w:sz w:val="22"/>
        </w:rPr>
        <w:t xml:space="preserve">strictly confidential and used </w:t>
      </w:r>
      <w:r w:rsidR="00316FE5" w:rsidRPr="00316FE5">
        <w:rPr>
          <w:rFonts w:ascii="StobiSerif Regular" w:hAnsi="StobiSerif Regular" w:cs="Arial"/>
          <w:sz w:val="22"/>
        </w:rPr>
        <w:t xml:space="preserve">exclusively </w:t>
      </w:r>
      <w:r w:rsidRPr="00316FE5">
        <w:rPr>
          <w:rFonts w:ascii="StobiSerif Regular" w:hAnsi="StobiSerif Regular" w:cs="Arial"/>
          <w:sz w:val="22"/>
        </w:rPr>
        <w:t>for statistical purposes”.</w:t>
      </w:r>
    </w:p>
    <w:p w14:paraId="4E3B860F" w14:textId="0369E4BA" w:rsidR="00D644C8" w:rsidRDefault="00D644C8">
      <w:pPr>
        <w:pStyle w:val="NormalWeb"/>
        <w:spacing w:before="0" w:beforeAutospacing="0" w:after="120" w:afterAutospacing="0"/>
        <w:jc w:val="both"/>
        <w:rPr>
          <w:rFonts w:ascii="StobiSerif Regular" w:hAnsi="StobiSerif Regular" w:cs="Arial"/>
          <w:sz w:val="22"/>
        </w:rPr>
      </w:pPr>
      <w:r>
        <w:rPr>
          <w:rFonts w:ascii="StobiSerif Regular" w:hAnsi="StobiSerif Regular" w:cs="Arial"/>
          <w:sz w:val="22"/>
        </w:rPr>
        <w:t xml:space="preserve">The </w:t>
      </w:r>
      <w:r w:rsidR="00762D51">
        <w:rPr>
          <w:rFonts w:ascii="StobiSerif Regular" w:hAnsi="StobiSerif Regular" w:cs="Arial"/>
          <w:sz w:val="22"/>
        </w:rPr>
        <w:t xml:space="preserve">data </w:t>
      </w:r>
      <w:r>
        <w:rPr>
          <w:rFonts w:ascii="StobiSerif Regular" w:hAnsi="StobiSerif Regular" w:cs="Arial"/>
          <w:sz w:val="22"/>
        </w:rPr>
        <w:t xml:space="preserve">access rules </w:t>
      </w:r>
      <w:r w:rsidR="00316FE5">
        <w:rPr>
          <w:rFonts w:ascii="StobiSerif Regular" w:hAnsi="StobiSerif Regular" w:cs="Arial"/>
          <w:sz w:val="22"/>
        </w:rPr>
        <w:t>must</w:t>
      </w:r>
      <w:r>
        <w:rPr>
          <w:rFonts w:ascii="StobiSerif Regular" w:hAnsi="StobiSerif Regular" w:cs="Arial"/>
          <w:sz w:val="22"/>
        </w:rPr>
        <w:t xml:space="preserve"> be consistent with this fundamental principle; in addition, the following principles should be taken into account with respect to data protection</w:t>
      </w:r>
      <w:r w:rsidR="00316FE5">
        <w:rPr>
          <w:rFonts w:ascii="StobiSerif Regular" w:hAnsi="StobiSerif Regular" w:cs="Arial"/>
          <w:sz w:val="22"/>
        </w:rPr>
        <w:t>:</w:t>
      </w:r>
    </w:p>
    <w:p w14:paraId="5C92D659" w14:textId="77777777" w:rsidR="00D644C8" w:rsidRDefault="00D644C8">
      <w:pPr>
        <w:pStyle w:val="NormalWeb"/>
        <w:spacing w:after="240" w:afterAutospacing="0"/>
        <w:jc w:val="both"/>
        <w:rPr>
          <w:rFonts w:ascii="StobiSerif Regular" w:hAnsi="StobiSerif Regular" w:cs="Arial"/>
          <w:sz w:val="22"/>
          <w:u w:val="single"/>
        </w:rPr>
      </w:pPr>
      <w:r>
        <w:rPr>
          <w:rFonts w:ascii="StobiSerif Regular" w:hAnsi="StobiSerif Regular" w:cs="Arial"/>
          <w:sz w:val="22"/>
          <w:u w:val="single"/>
        </w:rPr>
        <w:t>Principle 1</w:t>
      </w:r>
    </w:p>
    <w:p w14:paraId="0835F990" w14:textId="77AE4323" w:rsidR="00D644C8" w:rsidRDefault="00D644C8">
      <w:pPr>
        <w:pStyle w:val="NormalWeb"/>
        <w:spacing w:before="120" w:beforeAutospacing="0" w:after="0" w:afterAutospacing="0"/>
        <w:jc w:val="both"/>
        <w:rPr>
          <w:rFonts w:ascii="StobiSerif Regular" w:hAnsi="StobiSerif Regular"/>
          <w:sz w:val="22"/>
        </w:rPr>
      </w:pPr>
      <w:r>
        <w:rPr>
          <w:rFonts w:ascii="StobiSerif Regular" w:hAnsi="StobiSerif Regular" w:cs="Arial"/>
          <w:sz w:val="22"/>
        </w:rPr>
        <w:t>Data collected for the needs of official statistics can be used for scientific</w:t>
      </w:r>
      <w:r w:rsidR="00316FE5">
        <w:rPr>
          <w:rFonts w:ascii="StobiSerif Regular" w:hAnsi="StobiSerif Regular" w:cs="Arial"/>
          <w:sz w:val="22"/>
        </w:rPr>
        <w:t xml:space="preserve"> </w:t>
      </w:r>
      <w:r>
        <w:rPr>
          <w:rFonts w:ascii="StobiSerif Regular" w:hAnsi="StobiSerif Regular" w:cs="Arial"/>
          <w:sz w:val="22"/>
        </w:rPr>
        <w:t xml:space="preserve">research purposes if their direct or indirect identification is not endangered, i.e. there is no risk of disclosure of the individuality of the data. </w:t>
      </w:r>
      <w:r>
        <w:rPr>
          <w:rFonts w:ascii="StobiSerif Regular" w:hAnsi="StobiSerif Regular"/>
          <w:sz w:val="22"/>
        </w:rPr>
        <w:t xml:space="preserve">  </w:t>
      </w:r>
    </w:p>
    <w:p w14:paraId="19B3CC00" w14:textId="77777777" w:rsidR="00D644C8" w:rsidRDefault="00D644C8">
      <w:pPr>
        <w:pStyle w:val="NormalWeb"/>
        <w:spacing w:after="240" w:afterAutospacing="0"/>
        <w:jc w:val="both"/>
        <w:rPr>
          <w:rFonts w:ascii="StobiSerif Regular" w:hAnsi="StobiSerif Regular"/>
          <w:sz w:val="22"/>
          <w:u w:val="single"/>
        </w:rPr>
      </w:pPr>
      <w:r>
        <w:rPr>
          <w:rFonts w:ascii="StobiSerif Regular" w:hAnsi="StobiSerif Regular" w:cs="Arial"/>
          <w:sz w:val="22"/>
          <w:u w:val="single"/>
        </w:rPr>
        <w:t>Principle</w:t>
      </w:r>
      <w:r>
        <w:rPr>
          <w:rFonts w:ascii="StobiSerif Regular" w:hAnsi="StobiSerif Regular"/>
          <w:sz w:val="22"/>
          <w:u w:val="single"/>
        </w:rPr>
        <w:t xml:space="preserve"> 2</w:t>
      </w:r>
    </w:p>
    <w:p w14:paraId="21A5E8CE" w14:textId="77777777" w:rsidR="00D644C8" w:rsidRDefault="00D644C8">
      <w:pPr>
        <w:pStyle w:val="NormalWeb"/>
        <w:spacing w:before="120" w:beforeAutospacing="0" w:after="0" w:afterAutospacing="0"/>
        <w:jc w:val="both"/>
        <w:rPr>
          <w:rFonts w:ascii="StobiSerif Regular" w:hAnsi="StobiSerif Regular"/>
          <w:sz w:val="22"/>
        </w:rPr>
      </w:pPr>
      <w:r>
        <w:rPr>
          <w:rFonts w:ascii="StobiSerif Regular" w:hAnsi="StobiSerif Regular"/>
          <w:sz w:val="22"/>
        </w:rPr>
        <w:t xml:space="preserve">Anonymised microdata can only be made available for statistical purposes. </w:t>
      </w:r>
    </w:p>
    <w:p w14:paraId="74E0E147" w14:textId="77777777" w:rsidR="00D644C8" w:rsidRDefault="00D644C8">
      <w:pPr>
        <w:pStyle w:val="NormalWeb"/>
        <w:spacing w:after="240" w:afterAutospacing="0"/>
        <w:jc w:val="both"/>
        <w:rPr>
          <w:rFonts w:ascii="StobiSerif Regular" w:hAnsi="StobiSerif Regular"/>
          <w:sz w:val="22"/>
          <w:u w:val="single"/>
        </w:rPr>
      </w:pPr>
      <w:r>
        <w:rPr>
          <w:rFonts w:ascii="StobiSerif Regular" w:hAnsi="StobiSerif Regular" w:cs="Arial"/>
          <w:sz w:val="22"/>
          <w:u w:val="single"/>
        </w:rPr>
        <w:t>Principle</w:t>
      </w:r>
      <w:r>
        <w:rPr>
          <w:rFonts w:ascii="StobiSerif Regular" w:hAnsi="StobiSerif Regular"/>
          <w:sz w:val="22"/>
          <w:u w:val="single"/>
        </w:rPr>
        <w:t xml:space="preserve"> 3</w:t>
      </w:r>
    </w:p>
    <w:p w14:paraId="722F54B4" w14:textId="543BE310" w:rsidR="00D644C8" w:rsidRDefault="00D644C8">
      <w:pPr>
        <w:pStyle w:val="NormalWeb"/>
        <w:spacing w:before="120" w:beforeAutospacing="0" w:after="0" w:afterAutospacing="0"/>
        <w:jc w:val="both"/>
        <w:rPr>
          <w:rFonts w:ascii="StobiSerif Regular" w:hAnsi="StobiSerif Regular"/>
          <w:sz w:val="22"/>
        </w:rPr>
      </w:pPr>
      <w:r w:rsidRPr="00762D51">
        <w:rPr>
          <w:rFonts w:ascii="StobiSerif Regular" w:hAnsi="StobiSerif Regular"/>
          <w:sz w:val="22"/>
        </w:rPr>
        <w:t xml:space="preserve">The provision of anonymised microdata should be consistent with </w:t>
      </w:r>
      <w:r w:rsidR="00467ABF" w:rsidRPr="00762D51">
        <w:rPr>
          <w:rFonts w:ascii="StobiSerif Regular" w:hAnsi="StobiSerif Regular"/>
          <w:sz w:val="22"/>
        </w:rPr>
        <w:t xml:space="preserve">the </w:t>
      </w:r>
      <w:r w:rsidRPr="00762D51">
        <w:rPr>
          <w:rFonts w:ascii="StobiSerif Regular" w:hAnsi="StobiSerif Regular"/>
          <w:sz w:val="22"/>
        </w:rPr>
        <w:t xml:space="preserve">legal </w:t>
      </w:r>
      <w:r w:rsidR="00467ABF" w:rsidRPr="00762D51">
        <w:rPr>
          <w:rFonts w:ascii="StobiSerif Regular" w:hAnsi="StobiSerif Regular"/>
          <w:sz w:val="22"/>
        </w:rPr>
        <w:t xml:space="preserve">basis which </w:t>
      </w:r>
      <w:r w:rsidRPr="00762D51">
        <w:rPr>
          <w:rFonts w:ascii="StobiSerif Regular" w:hAnsi="StobiSerif Regular"/>
          <w:sz w:val="22"/>
        </w:rPr>
        <w:t>ensure</w:t>
      </w:r>
      <w:r w:rsidR="00467ABF" w:rsidRPr="00762D51">
        <w:rPr>
          <w:rFonts w:ascii="StobiSerif Regular" w:hAnsi="StobiSerif Regular"/>
          <w:sz w:val="22"/>
        </w:rPr>
        <w:t>s</w:t>
      </w:r>
      <w:r w:rsidRPr="00762D51">
        <w:rPr>
          <w:rFonts w:ascii="StobiSerif Regular" w:hAnsi="StobiSerif Regular"/>
          <w:sz w:val="22"/>
        </w:rPr>
        <w:t xml:space="preserve"> the protection of confidentiality of </w:t>
      </w:r>
      <w:r w:rsidR="00467ABF" w:rsidRPr="00762D51">
        <w:rPr>
          <w:rFonts w:ascii="StobiSerif Regular" w:hAnsi="StobiSerif Regular"/>
          <w:sz w:val="22"/>
        </w:rPr>
        <w:t xml:space="preserve">the </w:t>
      </w:r>
      <w:r w:rsidRPr="00762D51">
        <w:rPr>
          <w:rFonts w:ascii="StobiSerif Regular" w:hAnsi="StobiSerif Regular"/>
          <w:sz w:val="22"/>
        </w:rPr>
        <w:t>data</w:t>
      </w:r>
      <w:r w:rsidR="00467ABF" w:rsidRPr="00762D51">
        <w:rPr>
          <w:rFonts w:ascii="StobiSerif Regular" w:hAnsi="StobiSerif Regular"/>
          <w:sz w:val="22"/>
        </w:rPr>
        <w:t xml:space="preserve"> provided</w:t>
      </w:r>
      <w:r w:rsidRPr="00762D51">
        <w:rPr>
          <w:rFonts w:ascii="StobiSerif Regular" w:hAnsi="StobiSerif Regular"/>
          <w:sz w:val="22"/>
        </w:rPr>
        <w:t>.</w:t>
      </w:r>
      <w:r>
        <w:rPr>
          <w:rFonts w:ascii="StobiSerif Regular" w:hAnsi="StobiSerif Regular"/>
          <w:sz w:val="22"/>
        </w:rPr>
        <w:t xml:space="preserve"> </w:t>
      </w:r>
    </w:p>
    <w:p w14:paraId="1CD17D98" w14:textId="77777777" w:rsidR="00D644C8" w:rsidRDefault="00D644C8">
      <w:pPr>
        <w:pStyle w:val="NormalWeb"/>
        <w:spacing w:after="240" w:afterAutospacing="0"/>
        <w:rPr>
          <w:rFonts w:ascii="StobiSerif Regular" w:hAnsi="StobiSerif Regular"/>
          <w:sz w:val="22"/>
          <w:u w:val="single"/>
        </w:rPr>
      </w:pPr>
      <w:r>
        <w:rPr>
          <w:rFonts w:ascii="StobiSerif Regular" w:hAnsi="StobiSerif Regular" w:cs="Arial"/>
          <w:sz w:val="22"/>
          <w:u w:val="single"/>
        </w:rPr>
        <w:t>Principle</w:t>
      </w:r>
      <w:r>
        <w:rPr>
          <w:rFonts w:ascii="StobiSerif Regular" w:hAnsi="StobiSerif Regular"/>
          <w:sz w:val="22"/>
          <w:u w:val="single"/>
        </w:rPr>
        <w:t xml:space="preserve"> 4</w:t>
      </w:r>
    </w:p>
    <w:p w14:paraId="2BCC01F8" w14:textId="77777777" w:rsidR="00D644C8" w:rsidRDefault="00D644C8">
      <w:pPr>
        <w:pStyle w:val="NormalWeb"/>
        <w:spacing w:before="120" w:beforeAutospacing="0" w:after="0" w:afterAutospacing="0"/>
        <w:jc w:val="both"/>
        <w:rPr>
          <w:rFonts w:ascii="StobiSerif Regular" w:hAnsi="StobiSerif Regular"/>
          <w:sz w:val="22"/>
        </w:rPr>
      </w:pPr>
      <w:r>
        <w:rPr>
          <w:rFonts w:ascii="StobiSerif Regular" w:hAnsi="StobiSerif Regular"/>
          <w:sz w:val="22"/>
        </w:rPr>
        <w:t xml:space="preserve">The procedures for researcher access to anonymised microdata as well as the rules for using microdata should be transparent and publicly available.  </w:t>
      </w:r>
    </w:p>
    <w:p w14:paraId="4C744116" w14:textId="77777777" w:rsidR="00D644C8" w:rsidRDefault="00D644C8">
      <w:pPr>
        <w:pStyle w:val="Heading1"/>
        <w:rPr>
          <w:rFonts w:ascii="StobiSerif Regular" w:hAnsi="StobiSerif Regular" w:cs="Arial"/>
          <w:sz w:val="22"/>
          <w:lang w:val="en-GB"/>
        </w:rPr>
      </w:pPr>
      <w:bookmarkStart w:id="4" w:name="_Toc252631016"/>
      <w:bookmarkStart w:id="5" w:name="_Toc252631090"/>
    </w:p>
    <w:p w14:paraId="22F1D976" w14:textId="7F9CB192" w:rsidR="00D644C8" w:rsidRDefault="00D644C8">
      <w:pPr>
        <w:pStyle w:val="Heading1"/>
        <w:rPr>
          <w:rFonts w:ascii="StobiSerif Regular" w:hAnsi="StobiSerif Regular"/>
          <w:sz w:val="22"/>
          <w:lang w:val="en-GB"/>
        </w:rPr>
      </w:pPr>
      <w:r>
        <w:rPr>
          <w:rFonts w:ascii="StobiSerif Regular" w:hAnsi="StobiSerif Regular" w:cs="Arial"/>
          <w:sz w:val="22"/>
          <w:lang w:val="en-GB"/>
        </w:rPr>
        <w:t xml:space="preserve">2. </w:t>
      </w:r>
      <w:bookmarkEnd w:id="4"/>
      <w:bookmarkEnd w:id="5"/>
      <w:r w:rsidR="009262F3">
        <w:rPr>
          <w:rFonts w:ascii="StobiSerif Regular" w:hAnsi="StobiSerif Regular" w:cs="Arial"/>
          <w:sz w:val="22"/>
          <w:lang w:val="en-GB"/>
        </w:rPr>
        <w:t>Purposes of using microdata</w:t>
      </w:r>
      <w:r>
        <w:rPr>
          <w:rFonts w:ascii="StobiSerif Regular" w:hAnsi="StobiSerif Regular" w:cs="Arial"/>
          <w:sz w:val="22"/>
          <w:lang w:val="en-GB"/>
        </w:rPr>
        <w:t xml:space="preserve"> </w:t>
      </w:r>
    </w:p>
    <w:p w14:paraId="33304FFF" w14:textId="08550E75" w:rsidR="00D644C8" w:rsidRDefault="00D644C8">
      <w:pPr>
        <w:spacing w:before="120"/>
        <w:jc w:val="both"/>
        <w:rPr>
          <w:rFonts w:ascii="StobiSerif Regular" w:hAnsi="StobiSerif Regular" w:cs="Arial"/>
          <w:sz w:val="22"/>
          <w:lang w:val="en-GB"/>
        </w:rPr>
      </w:pPr>
      <w:r w:rsidRPr="00B54532">
        <w:rPr>
          <w:rFonts w:ascii="StobiSerif Regular" w:hAnsi="StobiSerif Regular" w:cs="Arial"/>
          <w:sz w:val="22"/>
          <w:lang w:val="en-GB"/>
        </w:rPr>
        <w:t>The SSO is aware of the importance</w:t>
      </w:r>
      <w:r w:rsidR="009262F3" w:rsidRPr="00B54532">
        <w:rPr>
          <w:rFonts w:ascii="StobiSerif Regular" w:hAnsi="StobiSerif Regular" w:cs="Arial"/>
          <w:sz w:val="22"/>
          <w:lang w:val="en-GB"/>
        </w:rPr>
        <w:t xml:space="preserve"> of using microdata in the preparation of scientific studies.</w:t>
      </w:r>
    </w:p>
    <w:p w14:paraId="5AB20EFF" w14:textId="361FE927" w:rsidR="00D644C8" w:rsidRDefault="00D644C8" w:rsidP="009262F3">
      <w:pPr>
        <w:spacing w:before="120"/>
        <w:jc w:val="both"/>
        <w:rPr>
          <w:rFonts w:ascii="StobiSerif Regular" w:hAnsi="StobiSerif Regular"/>
          <w:sz w:val="22"/>
          <w:lang w:val="en-GB"/>
        </w:rPr>
      </w:pPr>
      <w:r>
        <w:rPr>
          <w:rFonts w:ascii="StobiSerif Regular" w:hAnsi="StobiSerif Regular"/>
          <w:sz w:val="22"/>
          <w:lang w:val="en-GB"/>
        </w:rPr>
        <w:t xml:space="preserve">The provision of anonymised microdata for non-statistical purposes, e.g. administrative, legal or tax purposes, or for verification of the statistical unit </w:t>
      </w:r>
      <w:r w:rsidR="009262F3">
        <w:rPr>
          <w:rFonts w:ascii="StobiSerif Regular" w:hAnsi="StobiSerif Regular"/>
          <w:sz w:val="22"/>
          <w:lang w:val="en-GB"/>
        </w:rPr>
        <w:t>against which certain restrictive measured would be applied</w:t>
      </w:r>
      <w:r>
        <w:rPr>
          <w:rFonts w:ascii="StobiSerif Regular" w:hAnsi="StobiSerif Regular"/>
          <w:sz w:val="22"/>
          <w:lang w:val="en-GB"/>
        </w:rPr>
        <w:t xml:space="preserve">, is strictly prohibited. </w:t>
      </w:r>
    </w:p>
    <w:p w14:paraId="291E1B54" w14:textId="21E2B1A6" w:rsidR="00D644C8" w:rsidRDefault="00D644C8" w:rsidP="009262F3">
      <w:pPr>
        <w:autoSpaceDE w:val="0"/>
        <w:autoSpaceDN w:val="0"/>
        <w:adjustRightInd w:val="0"/>
        <w:spacing w:before="120"/>
        <w:jc w:val="both"/>
        <w:rPr>
          <w:rFonts w:ascii="StobiSerif Regular" w:hAnsi="StobiSerif Regular"/>
          <w:sz w:val="22"/>
          <w:szCs w:val="20"/>
          <w:lang w:val="en-GB"/>
        </w:rPr>
      </w:pPr>
      <w:r>
        <w:rPr>
          <w:rFonts w:ascii="StobiSerif Regular" w:hAnsi="StobiSerif Regular" w:cs="Arial"/>
          <w:sz w:val="22"/>
          <w:lang w:val="en-GB"/>
        </w:rPr>
        <w:t>In this case, giving access to anonymised microdata go</w:t>
      </w:r>
      <w:r w:rsidR="009262F3">
        <w:rPr>
          <w:rFonts w:ascii="StobiSerif Regular" w:hAnsi="StobiSerif Regular" w:cs="Arial"/>
          <w:sz w:val="22"/>
          <w:lang w:val="en-GB"/>
        </w:rPr>
        <w:t>es</w:t>
      </w:r>
      <w:r>
        <w:rPr>
          <w:rFonts w:ascii="StobiSerif Regular" w:hAnsi="StobiSerif Regular" w:cs="Arial"/>
          <w:sz w:val="22"/>
          <w:lang w:val="en-GB"/>
        </w:rPr>
        <w:t xml:space="preserve"> against the sixth fundamental principle of </w:t>
      </w:r>
      <w:r w:rsidR="009262F3">
        <w:rPr>
          <w:rFonts w:ascii="StobiSerif Regular" w:hAnsi="StobiSerif Regular" w:cs="Arial"/>
          <w:sz w:val="22"/>
          <w:lang w:val="en-GB"/>
        </w:rPr>
        <w:t xml:space="preserve">the </w:t>
      </w:r>
      <w:r>
        <w:rPr>
          <w:rFonts w:ascii="StobiSerif Regular" w:hAnsi="StobiSerif Regular" w:cs="Arial"/>
          <w:sz w:val="22"/>
          <w:lang w:val="en-GB"/>
        </w:rPr>
        <w:t xml:space="preserve">UN. </w:t>
      </w:r>
    </w:p>
    <w:p w14:paraId="030B2642" w14:textId="77777777" w:rsidR="00D644C8" w:rsidRDefault="00D644C8">
      <w:pPr>
        <w:autoSpaceDE w:val="0"/>
        <w:autoSpaceDN w:val="0"/>
        <w:adjustRightInd w:val="0"/>
        <w:ind w:left="360"/>
        <w:rPr>
          <w:rFonts w:ascii="StobiSerif Regular" w:hAnsi="StobiSerif Regular"/>
          <w:sz w:val="22"/>
          <w:szCs w:val="20"/>
          <w:lang w:val="en-GB"/>
        </w:rPr>
      </w:pPr>
    </w:p>
    <w:p w14:paraId="5DC7630E" w14:textId="3F8ECBB1" w:rsidR="00D644C8" w:rsidRDefault="00D644C8">
      <w:pPr>
        <w:autoSpaceDE w:val="0"/>
        <w:autoSpaceDN w:val="0"/>
        <w:adjustRightInd w:val="0"/>
        <w:jc w:val="both"/>
        <w:rPr>
          <w:rFonts w:ascii="StobiSerif Regular" w:hAnsi="StobiSerif Regular" w:cs="Arial"/>
          <w:sz w:val="22"/>
          <w:lang w:val="en-GB"/>
        </w:rPr>
      </w:pPr>
      <w:r>
        <w:rPr>
          <w:rFonts w:ascii="StobiSerif Regular" w:hAnsi="StobiSerif Regular" w:cs="Arial"/>
          <w:sz w:val="22"/>
          <w:lang w:val="en-GB"/>
        </w:rPr>
        <w:lastRenderedPageBreak/>
        <w:t xml:space="preserve">With respect to the legal </w:t>
      </w:r>
      <w:r w:rsidR="00521351">
        <w:rPr>
          <w:rFonts w:ascii="StobiSerif Regular" w:hAnsi="StobiSerif Regular" w:cs="Arial"/>
          <w:sz w:val="22"/>
          <w:lang w:val="en-GB"/>
        </w:rPr>
        <w:t xml:space="preserve">basis </w:t>
      </w:r>
      <w:r>
        <w:rPr>
          <w:rFonts w:ascii="StobiSerif Regular" w:hAnsi="StobiSerif Regular" w:cs="Arial"/>
          <w:sz w:val="22"/>
          <w:lang w:val="en-GB"/>
        </w:rPr>
        <w:t>mentioned in Principle 3</w:t>
      </w:r>
      <w:r>
        <w:rPr>
          <w:rFonts w:ascii="StobiSerif Regular" w:hAnsi="StobiSerif Regular"/>
          <w:sz w:val="22"/>
          <w:lang w:val="en-GB"/>
        </w:rPr>
        <w:t>,</w:t>
      </w:r>
      <w:r>
        <w:rPr>
          <w:rFonts w:ascii="StobiSerif Regular" w:hAnsi="StobiSerif Regular" w:cs="Arial"/>
          <w:sz w:val="22"/>
          <w:lang w:val="en-GB"/>
        </w:rPr>
        <w:t xml:space="preserve"> for the protection of confidential data, </w:t>
      </w:r>
      <w:r>
        <w:rPr>
          <w:rFonts w:ascii="StobiSerif Regular" w:hAnsi="StobiSerif Regular"/>
          <w:sz w:val="22"/>
          <w:lang w:val="en-GB"/>
        </w:rPr>
        <w:t>access</w:t>
      </w:r>
      <w:r>
        <w:rPr>
          <w:rFonts w:ascii="StobiSerif Regular" w:hAnsi="StobiSerif Regular" w:cs="Arial"/>
          <w:sz w:val="22"/>
          <w:lang w:val="en-GB"/>
        </w:rPr>
        <w:t xml:space="preserve"> to anonymised microdata can be granted only on the basis of </w:t>
      </w:r>
      <w:r w:rsidR="00521351">
        <w:rPr>
          <w:rFonts w:ascii="StobiSerif Regular" w:hAnsi="StobiSerif Regular" w:cs="Arial"/>
          <w:sz w:val="22"/>
          <w:lang w:val="en-GB"/>
        </w:rPr>
        <w:t xml:space="preserve">the relevant national </w:t>
      </w:r>
      <w:r>
        <w:rPr>
          <w:rFonts w:ascii="StobiSerif Regular" w:hAnsi="StobiSerif Regular" w:cs="Arial"/>
          <w:sz w:val="22"/>
          <w:lang w:val="en-GB"/>
        </w:rPr>
        <w:t>acts</w:t>
      </w:r>
      <w:r w:rsidR="00521351">
        <w:rPr>
          <w:rFonts w:ascii="StobiSerif Regular" w:hAnsi="StobiSerif Regular" w:cs="Arial"/>
          <w:sz w:val="22"/>
          <w:lang w:val="en-GB"/>
        </w:rPr>
        <w:t>, i.e. the Law on State Statistics and the Law on Personal Data Protection</w:t>
      </w:r>
      <w:r>
        <w:rPr>
          <w:rFonts w:ascii="StobiSerif Regular" w:hAnsi="StobiSerif Regular" w:cs="Arial"/>
          <w:sz w:val="22"/>
          <w:lang w:val="en-GB"/>
        </w:rPr>
        <w:t>.</w:t>
      </w:r>
      <w:r w:rsidR="00521351" w:rsidRPr="00521351">
        <w:t xml:space="preserve"> </w:t>
      </w:r>
      <w:r w:rsidR="00521351" w:rsidRPr="00521351">
        <w:rPr>
          <w:rFonts w:ascii="StobiSerif Regular" w:hAnsi="StobiSerif Regular" w:cs="Arial"/>
          <w:sz w:val="22"/>
          <w:lang w:val="en-GB"/>
        </w:rPr>
        <w:t>In addition, the State Statistical Office should adopt technical and administrative measures to prevent the disclosure of data</w:t>
      </w:r>
      <w:r w:rsidR="004F27D1">
        <w:rPr>
          <w:rFonts w:ascii="StobiSerif Regular" w:hAnsi="StobiSerif Regular" w:cs="Arial"/>
          <w:sz w:val="22"/>
          <w:lang w:val="en-GB"/>
        </w:rPr>
        <w:t>.</w:t>
      </w:r>
      <w:r>
        <w:rPr>
          <w:rFonts w:ascii="StobiSerif Regular" w:hAnsi="StobiSerif Regular" w:cs="Arial"/>
          <w:sz w:val="22"/>
          <w:lang w:val="en-GB"/>
        </w:rPr>
        <w:t xml:space="preserve">   </w:t>
      </w:r>
    </w:p>
    <w:p w14:paraId="452FE8F4" w14:textId="77777777" w:rsidR="00D644C8" w:rsidRDefault="00D644C8">
      <w:pPr>
        <w:autoSpaceDE w:val="0"/>
        <w:autoSpaceDN w:val="0"/>
        <w:adjustRightInd w:val="0"/>
        <w:rPr>
          <w:rFonts w:ascii="StobiSerif Regular" w:hAnsi="StobiSerif Regular" w:cs="Arial"/>
          <w:sz w:val="22"/>
          <w:lang w:val="en-GB"/>
        </w:rPr>
      </w:pPr>
    </w:p>
    <w:p w14:paraId="5A08B374" w14:textId="2F8CB241" w:rsidR="00D644C8" w:rsidRDefault="00D644C8">
      <w:pPr>
        <w:pStyle w:val="BodyText3"/>
        <w:autoSpaceDE w:val="0"/>
        <w:autoSpaceDN w:val="0"/>
        <w:adjustRightInd w:val="0"/>
        <w:spacing w:before="0" w:beforeAutospacing="0" w:after="0" w:afterAutospacing="0"/>
        <w:rPr>
          <w:rFonts w:ascii="StobiSerif Regular" w:hAnsi="StobiSerif Regular"/>
          <w:lang w:val="en-GB"/>
        </w:rPr>
      </w:pPr>
      <w:r>
        <w:rPr>
          <w:rFonts w:ascii="StobiSerif Regular" w:hAnsi="StobiSerif Regular"/>
          <w:lang w:val="en-GB"/>
        </w:rPr>
        <w:t xml:space="preserve">Principle 4 should </w:t>
      </w:r>
      <w:r w:rsidR="004F27D1">
        <w:rPr>
          <w:rFonts w:ascii="StobiSerif Regular" w:hAnsi="StobiSerif Regular"/>
          <w:lang w:val="en-GB"/>
        </w:rPr>
        <w:t xml:space="preserve">strengthen </w:t>
      </w:r>
      <w:r>
        <w:rPr>
          <w:rFonts w:ascii="StobiSerif Regular" w:hAnsi="StobiSerif Regular"/>
          <w:lang w:val="en-GB"/>
        </w:rPr>
        <w:t xml:space="preserve">the public confidence that data are treated </w:t>
      </w:r>
      <w:r w:rsidR="004F27D1">
        <w:rPr>
          <w:rFonts w:ascii="StobiSerif Regular" w:hAnsi="StobiSerif Regular"/>
          <w:lang w:val="en-GB"/>
        </w:rPr>
        <w:t xml:space="preserve">appropriately </w:t>
      </w:r>
      <w:r>
        <w:rPr>
          <w:rFonts w:ascii="StobiSerif Regular" w:hAnsi="StobiSerif Regular"/>
          <w:lang w:val="en-GB"/>
        </w:rPr>
        <w:t xml:space="preserve">and that the decision on their availability is based on </w:t>
      </w:r>
      <w:r w:rsidR="00521351">
        <w:rPr>
          <w:rFonts w:ascii="StobiSerif Regular" w:hAnsi="StobiSerif Regular"/>
          <w:lang w:val="en-GB"/>
        </w:rPr>
        <w:t>pre</w:t>
      </w:r>
      <w:r w:rsidR="0027484C">
        <w:rPr>
          <w:rFonts w:ascii="StobiSerif Regular" w:hAnsi="StobiSerif Regular"/>
          <w:lang w:val="en-GB"/>
        </w:rPr>
        <w:t>defined</w:t>
      </w:r>
      <w:r w:rsidR="00521351">
        <w:rPr>
          <w:rFonts w:ascii="StobiSerif Regular" w:hAnsi="StobiSerif Regular"/>
          <w:lang w:val="en-GB"/>
        </w:rPr>
        <w:t xml:space="preserve"> </w:t>
      </w:r>
      <w:r>
        <w:rPr>
          <w:rFonts w:ascii="StobiSerif Regular" w:hAnsi="StobiSerif Regular"/>
          <w:lang w:val="en-GB"/>
        </w:rPr>
        <w:t xml:space="preserve">rules in accordance with legal regulations. Only the SSO can decide whether and to whom anonymised microdata may be given, but the decision has to be in accordance with the Policy on Access to Confidential Data and the Rulebook on procedures and measures for the protection of data collected through the </w:t>
      </w:r>
      <w:r w:rsidR="0027484C">
        <w:rPr>
          <w:rFonts w:ascii="StobiSerif Regular" w:hAnsi="StobiSerif Regular"/>
          <w:lang w:val="en-GB"/>
        </w:rPr>
        <w:t xml:space="preserve">five-year </w:t>
      </w:r>
      <w:r>
        <w:rPr>
          <w:rFonts w:ascii="StobiSerif Regular" w:hAnsi="StobiSerif Regular"/>
          <w:lang w:val="en-GB"/>
        </w:rPr>
        <w:t xml:space="preserve">Programme of Statistical Surveys. </w:t>
      </w:r>
    </w:p>
    <w:p w14:paraId="1AD948AD" w14:textId="77777777" w:rsidR="00D644C8" w:rsidRDefault="00D644C8">
      <w:pPr>
        <w:pStyle w:val="Heading1"/>
        <w:rPr>
          <w:rFonts w:ascii="StobiSerif Regular" w:hAnsi="StobiSerif Regular"/>
          <w:sz w:val="22"/>
          <w:lang w:val="en-GB"/>
        </w:rPr>
      </w:pPr>
      <w:bookmarkStart w:id="6" w:name="_Toc252631017"/>
      <w:bookmarkStart w:id="7" w:name="_Toc252631091"/>
    </w:p>
    <w:p w14:paraId="1CC5DF07" w14:textId="60305559" w:rsidR="00D644C8" w:rsidRDefault="00D644C8">
      <w:pPr>
        <w:pStyle w:val="Heading1"/>
        <w:rPr>
          <w:rFonts w:ascii="StobiSerif Regular" w:hAnsi="StobiSerif Regular"/>
          <w:sz w:val="22"/>
          <w:lang w:val="en-GB"/>
        </w:rPr>
      </w:pPr>
      <w:r w:rsidRPr="004F27D1">
        <w:rPr>
          <w:rFonts w:ascii="StobiSerif Regular" w:hAnsi="StobiSerif Regular"/>
          <w:sz w:val="22"/>
          <w:lang w:val="en-GB"/>
        </w:rPr>
        <w:t xml:space="preserve">3. </w:t>
      </w:r>
      <w:bookmarkEnd w:id="6"/>
      <w:bookmarkEnd w:id="7"/>
      <w:r w:rsidR="00F10F63" w:rsidRPr="004F27D1">
        <w:t xml:space="preserve"> </w:t>
      </w:r>
      <w:r w:rsidR="00F10F63" w:rsidRPr="004F27D1">
        <w:rPr>
          <w:rFonts w:ascii="StobiSerif Regular" w:hAnsi="StobiSerif Regular" w:cs="Arial"/>
          <w:sz w:val="22"/>
          <w:lang w:val="en-GB"/>
        </w:rPr>
        <w:t>Procedure for granting access to anonymised microdata</w:t>
      </w:r>
    </w:p>
    <w:p w14:paraId="6E09E2A3" w14:textId="72E9AA9F" w:rsidR="00D644C8" w:rsidRDefault="00D644C8">
      <w:pPr>
        <w:pStyle w:val="NormalWeb"/>
        <w:spacing w:after="240" w:afterAutospacing="0"/>
        <w:jc w:val="both"/>
        <w:rPr>
          <w:rFonts w:ascii="StobiSerif Regular" w:hAnsi="StobiSerif Regular" w:cs="Arial"/>
          <w:sz w:val="22"/>
        </w:rPr>
      </w:pPr>
      <w:r w:rsidRPr="009C5189">
        <w:rPr>
          <w:rFonts w:ascii="StobiSerif Regular" w:hAnsi="StobiSerif Regular" w:cs="Arial"/>
          <w:sz w:val="22"/>
        </w:rPr>
        <w:t xml:space="preserve">Access to anonymised microdata is allowed </w:t>
      </w:r>
      <w:r w:rsidR="004F27D1" w:rsidRPr="009C5189">
        <w:rPr>
          <w:rFonts w:ascii="StobiSerif Regular" w:hAnsi="StobiSerif Regular" w:cs="Arial"/>
          <w:sz w:val="22"/>
        </w:rPr>
        <w:t xml:space="preserve">only </w:t>
      </w:r>
      <w:r w:rsidRPr="009C5189">
        <w:rPr>
          <w:rFonts w:ascii="StobiSerif Regular" w:hAnsi="StobiSerif Regular" w:cs="Arial"/>
          <w:sz w:val="22"/>
        </w:rPr>
        <w:t>for scientific</w:t>
      </w:r>
      <w:r w:rsidR="00F10F63" w:rsidRPr="009C5189">
        <w:rPr>
          <w:rFonts w:ascii="StobiSerif Regular" w:hAnsi="StobiSerif Regular" w:cs="Arial"/>
          <w:sz w:val="22"/>
        </w:rPr>
        <w:t xml:space="preserve"> </w:t>
      </w:r>
      <w:r w:rsidRPr="009C5189">
        <w:rPr>
          <w:rFonts w:ascii="StobiSerif Regular" w:hAnsi="StobiSerif Regular" w:cs="Arial"/>
          <w:sz w:val="22"/>
        </w:rPr>
        <w:t xml:space="preserve">research purposes and policy making, </w:t>
      </w:r>
      <w:r w:rsidR="00F10F63" w:rsidRPr="009C5189">
        <w:rPr>
          <w:rFonts w:ascii="StobiSerif Regular" w:hAnsi="StobiSerif Regular" w:cs="Arial"/>
          <w:sz w:val="22"/>
        </w:rPr>
        <w:t xml:space="preserve">and </w:t>
      </w:r>
      <w:r w:rsidRPr="009C5189">
        <w:rPr>
          <w:rFonts w:ascii="StobiSerif Regular" w:hAnsi="StobiSerif Regular" w:cs="Arial"/>
          <w:sz w:val="22"/>
        </w:rPr>
        <w:t xml:space="preserve">each </w:t>
      </w:r>
      <w:r w:rsidR="00F10F63" w:rsidRPr="009C5189">
        <w:rPr>
          <w:rFonts w:ascii="StobiSerif Regular" w:hAnsi="StobiSerif Regular" w:cs="Arial"/>
          <w:sz w:val="22"/>
        </w:rPr>
        <w:t xml:space="preserve">request </w:t>
      </w:r>
      <w:r w:rsidRPr="009C5189">
        <w:rPr>
          <w:rFonts w:ascii="StobiSerif Regular" w:hAnsi="StobiSerif Regular" w:cs="Arial"/>
          <w:sz w:val="22"/>
        </w:rPr>
        <w:t xml:space="preserve">is considered by the Statistical Confidentiality Committee in the </w:t>
      </w:r>
      <w:r w:rsidR="004F27D1" w:rsidRPr="009C5189">
        <w:rPr>
          <w:rFonts w:ascii="StobiSerif Regular" w:hAnsi="StobiSerif Regular" w:cs="Arial"/>
          <w:sz w:val="22"/>
        </w:rPr>
        <w:t>SSO</w:t>
      </w:r>
      <w:r w:rsidRPr="009C5189">
        <w:rPr>
          <w:rFonts w:ascii="StobiSerif Regular" w:hAnsi="StobiSerif Regular" w:cs="Arial"/>
          <w:sz w:val="22"/>
        </w:rPr>
        <w:t xml:space="preserve">. In order for a decision to be reached, the request has to contain </w:t>
      </w:r>
      <w:r w:rsidR="00F10F63" w:rsidRPr="009C5189">
        <w:rPr>
          <w:rFonts w:ascii="StobiSerif Regular" w:hAnsi="StobiSerif Regular" w:cs="Arial"/>
          <w:sz w:val="22"/>
        </w:rPr>
        <w:t>the following information</w:t>
      </w:r>
      <w:r w:rsidRPr="009C5189">
        <w:rPr>
          <w:rFonts w:ascii="StobiSerif Regular" w:hAnsi="StobiSerif Regular" w:cs="Arial"/>
          <w:sz w:val="22"/>
        </w:rPr>
        <w:t>:</w:t>
      </w:r>
    </w:p>
    <w:p w14:paraId="0C4871EB" w14:textId="329F44A6" w:rsidR="00D644C8" w:rsidRDefault="00D644C8">
      <w:pPr>
        <w:numPr>
          <w:ilvl w:val="0"/>
          <w:numId w:val="4"/>
        </w:numPr>
        <w:spacing w:before="100" w:beforeAutospacing="1" w:after="100" w:afterAutospacing="1"/>
        <w:jc w:val="both"/>
        <w:rPr>
          <w:rFonts w:ascii="StobiSerif Regular" w:hAnsi="StobiSerif Regular"/>
          <w:sz w:val="22"/>
          <w:lang w:val="en-GB"/>
        </w:rPr>
      </w:pPr>
      <w:r>
        <w:rPr>
          <w:rFonts w:ascii="StobiSerif Regular" w:hAnsi="StobiSerif Regular" w:cs="Arial"/>
          <w:sz w:val="22"/>
          <w:lang w:val="en-GB"/>
        </w:rPr>
        <w:t xml:space="preserve">The objective and the </w:t>
      </w:r>
      <w:r w:rsidR="00F10F63">
        <w:rPr>
          <w:rFonts w:ascii="StobiSerif Regular" w:hAnsi="StobiSerif Regular" w:cs="Arial"/>
          <w:sz w:val="22"/>
          <w:lang w:val="en-GB"/>
        </w:rPr>
        <w:t xml:space="preserve">expected </w:t>
      </w:r>
      <w:r>
        <w:rPr>
          <w:rFonts w:ascii="StobiSerif Regular" w:hAnsi="StobiSerif Regular" w:cs="Arial"/>
          <w:sz w:val="22"/>
          <w:lang w:val="en-GB"/>
        </w:rPr>
        <w:t>result of the scientific</w:t>
      </w:r>
      <w:r w:rsidR="00F10F63">
        <w:rPr>
          <w:rFonts w:ascii="StobiSerif Regular" w:hAnsi="StobiSerif Regular" w:cs="Arial"/>
          <w:sz w:val="22"/>
          <w:lang w:val="en-GB"/>
        </w:rPr>
        <w:t xml:space="preserve"> </w:t>
      </w:r>
      <w:r>
        <w:rPr>
          <w:rFonts w:ascii="StobiSerif Regular" w:hAnsi="StobiSerif Regular" w:cs="Arial"/>
          <w:sz w:val="22"/>
          <w:lang w:val="en-GB"/>
        </w:rPr>
        <w:t xml:space="preserve">research work, </w:t>
      </w:r>
    </w:p>
    <w:p w14:paraId="5246EAA9" w14:textId="0FFE822B" w:rsidR="00D644C8" w:rsidRDefault="00F10F63">
      <w:pPr>
        <w:numPr>
          <w:ilvl w:val="0"/>
          <w:numId w:val="4"/>
        </w:numPr>
        <w:spacing w:before="60" w:after="60"/>
        <w:ind w:left="714" w:hanging="357"/>
        <w:jc w:val="both"/>
        <w:rPr>
          <w:rFonts w:ascii="StobiSerif Regular" w:hAnsi="StobiSerif Regular"/>
          <w:sz w:val="22"/>
          <w:lang w:val="en-GB"/>
        </w:rPr>
      </w:pPr>
      <w:r>
        <w:rPr>
          <w:rFonts w:ascii="StobiSerif Regular" w:hAnsi="StobiSerif Regular"/>
          <w:sz w:val="22"/>
          <w:lang w:val="en-GB"/>
        </w:rPr>
        <w:t xml:space="preserve">Contact </w:t>
      </w:r>
      <w:r w:rsidR="00D644C8">
        <w:rPr>
          <w:rFonts w:ascii="StobiSerif Regular" w:hAnsi="StobiSerif Regular"/>
          <w:sz w:val="22"/>
          <w:lang w:val="en-GB"/>
        </w:rPr>
        <w:t xml:space="preserve">information about the person </w:t>
      </w:r>
      <w:r>
        <w:rPr>
          <w:rFonts w:ascii="StobiSerif Regular" w:hAnsi="StobiSerif Regular"/>
          <w:sz w:val="22"/>
          <w:lang w:val="en-GB"/>
        </w:rPr>
        <w:t xml:space="preserve">requesting </w:t>
      </w:r>
      <w:r w:rsidR="00D644C8">
        <w:rPr>
          <w:rFonts w:ascii="StobiSerif Regular" w:hAnsi="StobiSerif Regular"/>
          <w:sz w:val="22"/>
          <w:lang w:val="en-GB"/>
        </w:rPr>
        <w:t xml:space="preserve">access to the data, </w:t>
      </w:r>
    </w:p>
    <w:p w14:paraId="05A52845" w14:textId="4C25BC5A" w:rsidR="00D644C8" w:rsidRDefault="00F10F63">
      <w:pPr>
        <w:numPr>
          <w:ilvl w:val="0"/>
          <w:numId w:val="4"/>
        </w:numPr>
        <w:spacing w:before="60" w:after="60"/>
        <w:ind w:left="714" w:hanging="357"/>
        <w:jc w:val="both"/>
        <w:rPr>
          <w:rFonts w:ascii="StobiSerif Regular" w:hAnsi="StobiSerif Regular"/>
          <w:sz w:val="22"/>
          <w:lang w:val="en-GB"/>
        </w:rPr>
      </w:pPr>
      <w:r>
        <w:rPr>
          <w:rFonts w:ascii="StobiSerif Regular" w:hAnsi="StobiSerif Regular" w:cs="Arial"/>
          <w:sz w:val="22"/>
          <w:lang w:val="en-GB"/>
        </w:rPr>
        <w:t xml:space="preserve">Information about </w:t>
      </w:r>
      <w:r w:rsidR="00D644C8">
        <w:rPr>
          <w:rFonts w:ascii="StobiSerif Regular" w:hAnsi="StobiSerif Regular" w:cs="Arial"/>
          <w:sz w:val="22"/>
          <w:lang w:val="en-GB"/>
        </w:rPr>
        <w:t xml:space="preserve">the analytical </w:t>
      </w:r>
      <w:r>
        <w:rPr>
          <w:rFonts w:ascii="StobiSerif Regular" w:hAnsi="StobiSerif Regular" w:cs="Arial"/>
          <w:sz w:val="22"/>
          <w:lang w:val="en-GB"/>
        </w:rPr>
        <w:t xml:space="preserve">methods and the software </w:t>
      </w:r>
      <w:r w:rsidR="00D644C8">
        <w:rPr>
          <w:rFonts w:ascii="StobiSerif Regular" w:hAnsi="StobiSerif Regular" w:cs="Arial"/>
          <w:sz w:val="22"/>
          <w:lang w:val="en-GB"/>
        </w:rPr>
        <w:t xml:space="preserve">to be used </w:t>
      </w:r>
      <w:r>
        <w:rPr>
          <w:rFonts w:ascii="StobiSerif Regular" w:hAnsi="StobiSerif Regular" w:cs="Arial"/>
          <w:sz w:val="22"/>
          <w:lang w:val="en-GB"/>
        </w:rPr>
        <w:t>with the microdata,</w:t>
      </w:r>
      <w:r w:rsidR="00D644C8">
        <w:rPr>
          <w:rFonts w:ascii="StobiSerif Regular" w:hAnsi="StobiSerif Regular" w:cs="Arial"/>
          <w:sz w:val="22"/>
          <w:lang w:val="en-GB"/>
        </w:rPr>
        <w:t xml:space="preserve"> </w:t>
      </w:r>
    </w:p>
    <w:p w14:paraId="2C068E7F" w14:textId="11B1A495" w:rsidR="00D644C8" w:rsidRPr="009C5189" w:rsidRDefault="00F10F63">
      <w:pPr>
        <w:numPr>
          <w:ilvl w:val="0"/>
          <w:numId w:val="4"/>
        </w:numPr>
        <w:spacing w:before="100" w:beforeAutospacing="1" w:after="100" w:afterAutospacing="1"/>
        <w:jc w:val="both"/>
        <w:rPr>
          <w:rFonts w:ascii="StobiSerif Regular" w:hAnsi="StobiSerif Regular" w:cs="Arial"/>
          <w:sz w:val="22"/>
          <w:lang w:val="en-GB"/>
        </w:rPr>
      </w:pPr>
      <w:r w:rsidRPr="009C5189">
        <w:rPr>
          <w:rFonts w:ascii="StobiSerif Regular" w:hAnsi="StobiSerif Regular" w:cs="Arial"/>
          <w:sz w:val="22"/>
          <w:lang w:val="en-GB"/>
        </w:rPr>
        <w:t xml:space="preserve">Confirmation </w:t>
      </w:r>
      <w:r w:rsidR="00D644C8" w:rsidRPr="009C5189">
        <w:rPr>
          <w:rFonts w:ascii="StobiSerif Regular" w:hAnsi="StobiSerif Regular" w:cs="Arial"/>
          <w:sz w:val="22"/>
          <w:lang w:val="en-GB"/>
        </w:rPr>
        <w:t>that</w:t>
      </w:r>
      <w:bookmarkStart w:id="8" w:name="OLE_LINK7"/>
      <w:bookmarkStart w:id="9" w:name="OLE_LINK8"/>
      <w:r w:rsidR="00D644C8" w:rsidRPr="009C5189">
        <w:rPr>
          <w:rFonts w:ascii="StobiSerif Regular" w:hAnsi="StobiSerif Regular" w:cs="Arial"/>
          <w:sz w:val="22"/>
          <w:lang w:val="en-GB"/>
        </w:rPr>
        <w:t xml:space="preserve"> there are </w:t>
      </w:r>
      <w:bookmarkEnd w:id="8"/>
      <w:bookmarkEnd w:id="9"/>
      <w:r w:rsidR="00D644C8" w:rsidRPr="009C5189">
        <w:rPr>
          <w:rFonts w:ascii="StobiSerif Regular" w:hAnsi="StobiSerif Regular" w:cs="Arial"/>
          <w:sz w:val="22"/>
          <w:lang w:val="en-GB"/>
        </w:rPr>
        <w:t xml:space="preserve">no other data sources except the data in the </w:t>
      </w:r>
      <w:r w:rsidR="004F27D1" w:rsidRPr="009C5189">
        <w:rPr>
          <w:rFonts w:ascii="StobiSerif Regular" w:hAnsi="StobiSerif Regular" w:cs="Arial"/>
          <w:sz w:val="22"/>
          <w:lang w:val="en-GB"/>
        </w:rPr>
        <w:t>SSO</w:t>
      </w:r>
      <w:r w:rsidRPr="009C5189">
        <w:rPr>
          <w:rFonts w:ascii="StobiSerif Regular" w:hAnsi="StobiSerif Regular" w:cs="Arial"/>
          <w:sz w:val="22"/>
          <w:lang w:val="en-GB"/>
        </w:rPr>
        <w:t>,</w:t>
      </w:r>
      <w:r w:rsidR="00D644C8" w:rsidRPr="009C5189">
        <w:rPr>
          <w:rFonts w:ascii="StobiSerif Regular" w:hAnsi="StobiSerif Regular" w:cs="Arial"/>
          <w:sz w:val="22"/>
          <w:lang w:val="en-GB"/>
        </w:rPr>
        <w:t xml:space="preserve">  </w:t>
      </w:r>
    </w:p>
    <w:p w14:paraId="12957728" w14:textId="3629B085" w:rsidR="00D644C8" w:rsidRDefault="00F10F63">
      <w:pPr>
        <w:numPr>
          <w:ilvl w:val="0"/>
          <w:numId w:val="4"/>
        </w:numPr>
        <w:spacing w:before="100" w:beforeAutospacing="1" w:after="100" w:afterAutospacing="1"/>
        <w:jc w:val="both"/>
        <w:rPr>
          <w:rFonts w:ascii="StobiSerif Regular" w:hAnsi="StobiSerif Regular" w:cs="Arial"/>
          <w:sz w:val="22"/>
          <w:lang w:val="en-GB"/>
        </w:rPr>
      </w:pPr>
      <w:r w:rsidRPr="00F10F63">
        <w:rPr>
          <w:rFonts w:ascii="StobiSerif Regular" w:hAnsi="StobiSerif Regular" w:cs="Arial"/>
          <w:sz w:val="22"/>
          <w:lang w:val="en-GB"/>
        </w:rPr>
        <w:t xml:space="preserve">The period of </w:t>
      </w:r>
      <w:r w:rsidR="00613DAA">
        <w:rPr>
          <w:rFonts w:ascii="StobiSerif Regular" w:hAnsi="StobiSerif Regular" w:cs="Arial"/>
          <w:sz w:val="22"/>
          <w:lang w:val="en-GB"/>
        </w:rPr>
        <w:t xml:space="preserve">using </w:t>
      </w:r>
      <w:r w:rsidRPr="00F10F63">
        <w:rPr>
          <w:rFonts w:ascii="StobiSerif Regular" w:hAnsi="StobiSerif Regular" w:cs="Arial"/>
          <w:sz w:val="22"/>
          <w:lang w:val="en-GB"/>
        </w:rPr>
        <w:t>the microdata, as well as the method and time period for publishing the results of the scientific research work</w:t>
      </w:r>
      <w:r>
        <w:rPr>
          <w:rFonts w:ascii="StobiSerif Regular" w:hAnsi="StobiSerif Regular" w:cs="Arial"/>
          <w:sz w:val="22"/>
          <w:lang w:val="en-GB"/>
        </w:rPr>
        <w:t>,</w:t>
      </w:r>
    </w:p>
    <w:p w14:paraId="0B08E4EB" w14:textId="203BEE94" w:rsidR="00D644C8" w:rsidRDefault="00D644C8">
      <w:pPr>
        <w:numPr>
          <w:ilvl w:val="0"/>
          <w:numId w:val="4"/>
        </w:numPr>
        <w:spacing w:before="60" w:after="60"/>
        <w:ind w:left="714" w:hanging="357"/>
        <w:jc w:val="both"/>
        <w:rPr>
          <w:rFonts w:ascii="StobiSerif Regular" w:hAnsi="StobiSerif Regular"/>
          <w:sz w:val="22"/>
          <w:lang w:val="en-GB"/>
        </w:rPr>
      </w:pPr>
      <w:r>
        <w:rPr>
          <w:rFonts w:ascii="StobiSerif Regular" w:hAnsi="StobiSerif Regular"/>
          <w:sz w:val="22"/>
          <w:lang w:val="en-GB"/>
        </w:rPr>
        <w:t xml:space="preserve">Proof that the person requesting access to anonymised microdata is a registered domestic researcher, </w:t>
      </w:r>
      <w:r w:rsidR="00CA4B06">
        <w:rPr>
          <w:rFonts w:ascii="StobiSerif Regular" w:hAnsi="StobiSerif Regular"/>
          <w:sz w:val="22"/>
          <w:lang w:val="en-GB"/>
        </w:rPr>
        <w:t xml:space="preserve">or </w:t>
      </w:r>
      <w:r>
        <w:rPr>
          <w:rFonts w:ascii="StobiSerif Regular" w:hAnsi="StobiSerif Regular"/>
          <w:sz w:val="22"/>
          <w:lang w:val="en-GB"/>
        </w:rPr>
        <w:t xml:space="preserve">an equivalent document for </w:t>
      </w:r>
      <w:r w:rsidR="00CA4B06">
        <w:rPr>
          <w:rFonts w:ascii="StobiSerif Regular" w:hAnsi="StobiSerif Regular"/>
          <w:sz w:val="22"/>
          <w:lang w:val="en-GB"/>
        </w:rPr>
        <w:t xml:space="preserve">foreign </w:t>
      </w:r>
      <w:r>
        <w:rPr>
          <w:rFonts w:ascii="StobiSerif Regular" w:hAnsi="StobiSerif Regular"/>
          <w:sz w:val="22"/>
          <w:lang w:val="en-GB"/>
        </w:rPr>
        <w:t xml:space="preserve">researchers. </w:t>
      </w:r>
    </w:p>
    <w:p w14:paraId="6F42C55D" w14:textId="7F8CBD69" w:rsidR="00D644C8" w:rsidRPr="00384BFF" w:rsidRDefault="00CA4B06">
      <w:pPr>
        <w:pStyle w:val="BodyTextIndent"/>
        <w:ind w:left="0"/>
        <w:jc w:val="both"/>
        <w:rPr>
          <w:rFonts w:ascii="StobiSerif Regular" w:hAnsi="StobiSerif Regular" w:cs="Arial"/>
          <w:sz w:val="22"/>
          <w:lang w:val="en-GB"/>
        </w:rPr>
      </w:pPr>
      <w:r>
        <w:rPr>
          <w:rFonts w:ascii="StobiSerif Regular" w:hAnsi="StobiSerif Regular" w:cs="Arial"/>
          <w:sz w:val="22"/>
          <w:lang w:val="en-GB"/>
        </w:rPr>
        <w:t>T</w:t>
      </w:r>
      <w:r w:rsidR="00D644C8">
        <w:rPr>
          <w:rFonts w:ascii="StobiSerif Regular" w:hAnsi="StobiSerif Regular" w:cs="Arial"/>
          <w:sz w:val="22"/>
          <w:lang w:val="en-GB"/>
        </w:rPr>
        <w:t xml:space="preserve">he decision </w:t>
      </w:r>
      <w:r>
        <w:rPr>
          <w:rFonts w:ascii="StobiSerif Regular" w:hAnsi="StobiSerif Regular" w:cs="Arial"/>
          <w:sz w:val="22"/>
          <w:lang w:val="en-GB"/>
        </w:rPr>
        <w:t xml:space="preserve">to grant </w:t>
      </w:r>
      <w:r w:rsidR="00D644C8">
        <w:rPr>
          <w:rFonts w:ascii="StobiSerif Regular" w:hAnsi="StobiSerif Regular" w:cs="Arial"/>
          <w:sz w:val="22"/>
          <w:lang w:val="en-GB"/>
        </w:rPr>
        <w:t xml:space="preserve">access to anonymised microdata </w:t>
      </w:r>
      <w:r>
        <w:rPr>
          <w:rFonts w:ascii="StobiSerif Regular" w:hAnsi="StobiSerif Regular" w:cs="Arial"/>
          <w:sz w:val="22"/>
          <w:lang w:val="en-GB"/>
        </w:rPr>
        <w:t>is made by the Director of the SSO</w:t>
      </w:r>
      <w:r w:rsidR="00097B22">
        <w:rPr>
          <w:rFonts w:ascii="StobiSerif Regular" w:hAnsi="StobiSerif Regular" w:cs="Arial"/>
          <w:sz w:val="22"/>
          <w:lang w:val="en-GB"/>
        </w:rPr>
        <w:t>,</w:t>
      </w:r>
      <w:r>
        <w:rPr>
          <w:rFonts w:ascii="StobiSerif Regular" w:hAnsi="StobiSerif Regular" w:cs="Arial"/>
          <w:sz w:val="22"/>
          <w:lang w:val="en-GB"/>
        </w:rPr>
        <w:t xml:space="preserve"> </w:t>
      </w:r>
      <w:r w:rsidR="00D644C8">
        <w:rPr>
          <w:rFonts w:ascii="StobiSerif Regular" w:hAnsi="StobiSerif Regular" w:cs="Arial"/>
          <w:sz w:val="22"/>
          <w:lang w:val="en-GB"/>
        </w:rPr>
        <w:t xml:space="preserve">based on the opinion given by the Statistical Confidentiality Committee. When giving </w:t>
      </w:r>
      <w:r w:rsidR="000671CB">
        <w:rPr>
          <w:rFonts w:ascii="StobiSerif Regular" w:hAnsi="StobiSerif Regular" w:cs="Arial"/>
          <w:sz w:val="22"/>
          <w:lang w:val="en-GB"/>
        </w:rPr>
        <w:t xml:space="preserve">consent for </w:t>
      </w:r>
      <w:r w:rsidR="00D644C8">
        <w:rPr>
          <w:rFonts w:ascii="StobiSerif Regular" w:hAnsi="StobiSerif Regular" w:cs="Arial"/>
          <w:sz w:val="22"/>
          <w:lang w:val="en-GB"/>
        </w:rPr>
        <w:t>access to data, their quality should always be taken into account.</w:t>
      </w:r>
      <w:r w:rsidR="00BB1383">
        <w:rPr>
          <w:rFonts w:ascii="StobiSerif Regular" w:hAnsi="StobiSerif Regular" w:cs="Arial"/>
          <w:sz w:val="22"/>
          <w:lang w:val="en-GB"/>
        </w:rPr>
        <w:t xml:space="preserve"> </w:t>
      </w:r>
      <w:r w:rsidR="00BB1383" w:rsidRPr="00BB1383">
        <w:rPr>
          <w:rFonts w:ascii="StobiSerif Regular" w:hAnsi="StobiSerif Regular" w:cs="Arial"/>
          <w:sz w:val="22"/>
          <w:lang w:val="en-GB"/>
        </w:rPr>
        <w:t xml:space="preserve">If </w:t>
      </w:r>
      <w:r w:rsidR="00BB1383">
        <w:rPr>
          <w:rFonts w:ascii="StobiSerif Regular" w:hAnsi="StobiSerif Regular" w:cs="Arial"/>
          <w:sz w:val="22"/>
          <w:lang w:val="en-GB"/>
        </w:rPr>
        <w:t xml:space="preserve">aggregated </w:t>
      </w:r>
      <w:r w:rsidR="00BB1383" w:rsidRPr="00BB1383">
        <w:rPr>
          <w:rFonts w:ascii="StobiSerif Regular" w:hAnsi="StobiSerif Regular" w:cs="Arial"/>
          <w:sz w:val="22"/>
          <w:lang w:val="en-GB"/>
        </w:rPr>
        <w:t xml:space="preserve">data meet the quality criteria, but at a lower level of </w:t>
      </w:r>
      <w:r w:rsidR="00BB1383" w:rsidRPr="00384BFF">
        <w:rPr>
          <w:rFonts w:ascii="StobiSerif Regular" w:hAnsi="StobiSerif Regular" w:cs="Arial"/>
          <w:sz w:val="22"/>
          <w:lang w:val="en-GB"/>
        </w:rPr>
        <w:t xml:space="preserve">disaggregation they are of unsatisfactory quality and may </w:t>
      </w:r>
      <w:r w:rsidR="008F6326">
        <w:rPr>
          <w:rFonts w:ascii="StobiSerif Regular" w:hAnsi="StobiSerif Regular" w:cs="Arial"/>
          <w:sz w:val="22"/>
          <w:lang w:val="en-GB"/>
        </w:rPr>
        <w:t>lead</w:t>
      </w:r>
      <w:r w:rsidR="00BB1383" w:rsidRPr="00384BFF">
        <w:rPr>
          <w:rFonts w:ascii="StobiSerif Regular" w:hAnsi="StobiSerif Regular" w:cs="Arial"/>
          <w:sz w:val="22"/>
          <w:lang w:val="en-GB"/>
        </w:rPr>
        <w:t xml:space="preserve"> to making wrong decisions, such microdata are not provided to users</w:t>
      </w:r>
      <w:r w:rsidR="00D644C8" w:rsidRPr="00384BFF">
        <w:rPr>
          <w:rFonts w:ascii="StobiSerif Regular" w:hAnsi="StobiSerif Regular" w:cs="Arial"/>
          <w:sz w:val="22"/>
          <w:lang w:val="en-GB"/>
        </w:rPr>
        <w:t xml:space="preserve">. </w:t>
      </w:r>
    </w:p>
    <w:p w14:paraId="6F9A7140" w14:textId="27E85616" w:rsidR="00D644C8" w:rsidRDefault="00D644C8">
      <w:pPr>
        <w:spacing w:before="100" w:beforeAutospacing="1" w:after="100" w:afterAutospacing="1"/>
        <w:jc w:val="both"/>
        <w:rPr>
          <w:rFonts w:ascii="StobiSerif Regular" w:hAnsi="StobiSerif Regular" w:cs="Arial"/>
          <w:sz w:val="22"/>
          <w:lang w:val="en-GB"/>
        </w:rPr>
      </w:pPr>
      <w:r w:rsidRPr="00384BFF">
        <w:rPr>
          <w:rFonts w:ascii="StobiSerif Regular" w:hAnsi="StobiSerif Regular"/>
          <w:sz w:val="22"/>
          <w:lang w:val="en-GB"/>
        </w:rPr>
        <w:lastRenderedPageBreak/>
        <w:t>In addition, the SSO must have insight in</w:t>
      </w:r>
      <w:r w:rsidR="0056744B" w:rsidRPr="00384BFF">
        <w:rPr>
          <w:rFonts w:ascii="StobiSerif Regular" w:hAnsi="StobiSerif Regular"/>
          <w:sz w:val="22"/>
          <w:lang w:val="en-GB"/>
        </w:rPr>
        <w:t>to</w:t>
      </w:r>
      <w:r w:rsidRPr="00384BFF">
        <w:rPr>
          <w:rFonts w:ascii="StobiSerif Regular" w:hAnsi="StobiSerif Regular"/>
          <w:sz w:val="22"/>
          <w:lang w:val="en-GB"/>
        </w:rPr>
        <w:t xml:space="preserve"> the </w:t>
      </w:r>
      <w:r w:rsidRPr="00384BFF">
        <w:rPr>
          <w:rFonts w:ascii="StobiSerif Regular" w:hAnsi="StobiSerif Regular" w:cs="Arial"/>
          <w:sz w:val="22"/>
          <w:lang w:val="en-GB"/>
        </w:rPr>
        <w:t>results of the scientific</w:t>
      </w:r>
      <w:r w:rsidR="000671CB" w:rsidRPr="00384BFF">
        <w:rPr>
          <w:rFonts w:ascii="StobiSerif Regular" w:hAnsi="StobiSerif Regular" w:cs="Arial"/>
          <w:sz w:val="22"/>
          <w:lang w:val="en-GB"/>
        </w:rPr>
        <w:t xml:space="preserve"> </w:t>
      </w:r>
      <w:r w:rsidRPr="00384BFF">
        <w:rPr>
          <w:rFonts w:ascii="StobiSerif Regular" w:hAnsi="StobiSerif Regular" w:cs="Arial"/>
          <w:sz w:val="22"/>
          <w:lang w:val="en-GB"/>
        </w:rPr>
        <w:t>research work</w:t>
      </w:r>
      <w:r w:rsidR="000671CB" w:rsidRPr="00384BFF">
        <w:rPr>
          <w:rFonts w:ascii="StobiSerif Regular" w:hAnsi="StobiSerif Regular" w:cs="Arial"/>
          <w:sz w:val="22"/>
          <w:lang w:val="en-GB"/>
        </w:rPr>
        <w:t>,</w:t>
      </w:r>
      <w:r w:rsidRPr="00384BFF">
        <w:rPr>
          <w:rFonts w:ascii="StobiSerif Regular" w:hAnsi="StobiSerif Regular" w:cs="Arial"/>
          <w:sz w:val="22"/>
          <w:lang w:val="en-GB"/>
        </w:rPr>
        <w:t xml:space="preserve"> </w:t>
      </w:r>
      <w:r w:rsidR="000671CB" w:rsidRPr="00384BFF">
        <w:rPr>
          <w:rFonts w:ascii="StobiSerif Regular" w:hAnsi="StobiSerif Regular" w:cs="Arial"/>
          <w:sz w:val="22"/>
          <w:lang w:val="en-GB"/>
        </w:rPr>
        <w:t xml:space="preserve">which </w:t>
      </w:r>
      <w:r w:rsidR="008F6326">
        <w:rPr>
          <w:rFonts w:ascii="StobiSerif Regular" w:hAnsi="StobiSerif Regular" w:cs="Arial"/>
          <w:sz w:val="22"/>
          <w:lang w:val="en-GB"/>
        </w:rPr>
        <w:t>are</w:t>
      </w:r>
      <w:r w:rsidR="000671CB" w:rsidRPr="00384BFF">
        <w:rPr>
          <w:rFonts w:ascii="StobiSerif Regular" w:hAnsi="StobiSerif Regular" w:cs="Arial"/>
          <w:sz w:val="22"/>
          <w:lang w:val="en-GB"/>
        </w:rPr>
        <w:t xml:space="preserve"> </w:t>
      </w:r>
      <w:r w:rsidRPr="00384BFF">
        <w:rPr>
          <w:rFonts w:ascii="StobiSerif Regular" w:hAnsi="StobiSerif Regular" w:cs="Arial"/>
          <w:sz w:val="22"/>
          <w:lang w:val="en-GB"/>
        </w:rPr>
        <w:t xml:space="preserve">based on access to anonymised microdata, i.e. </w:t>
      </w:r>
      <w:r w:rsidR="000671CB" w:rsidRPr="00384BFF">
        <w:rPr>
          <w:rFonts w:ascii="StobiSerif Regular" w:hAnsi="StobiSerif Regular" w:cs="Arial"/>
          <w:sz w:val="22"/>
          <w:lang w:val="en-GB"/>
        </w:rPr>
        <w:t xml:space="preserve">to ensure that </w:t>
      </w:r>
      <w:r w:rsidRPr="00384BFF">
        <w:rPr>
          <w:rFonts w:ascii="StobiSerif Regular" w:hAnsi="StobiSerif Regular" w:cs="Arial"/>
          <w:sz w:val="22"/>
          <w:lang w:val="en-GB"/>
        </w:rPr>
        <w:t xml:space="preserve">there </w:t>
      </w:r>
      <w:r w:rsidR="000671CB" w:rsidRPr="00384BFF">
        <w:rPr>
          <w:rFonts w:ascii="StobiSerif Regular" w:hAnsi="StobiSerif Regular" w:cs="Arial"/>
          <w:sz w:val="22"/>
          <w:lang w:val="en-GB"/>
        </w:rPr>
        <w:t xml:space="preserve">is no </w:t>
      </w:r>
      <w:r w:rsidRPr="00384BFF">
        <w:rPr>
          <w:rFonts w:ascii="StobiSerif Regular" w:hAnsi="StobiSerif Regular" w:cs="Arial"/>
          <w:sz w:val="22"/>
          <w:lang w:val="en-GB"/>
        </w:rPr>
        <w:t xml:space="preserve">disclosure </w:t>
      </w:r>
      <w:r w:rsidR="000671CB" w:rsidRPr="00384BFF">
        <w:rPr>
          <w:rFonts w:ascii="StobiSerif Regular" w:hAnsi="StobiSerif Regular" w:cs="Arial"/>
          <w:sz w:val="22"/>
          <w:lang w:val="en-GB"/>
        </w:rPr>
        <w:t xml:space="preserve">of data </w:t>
      </w:r>
      <w:r w:rsidRPr="00384BFF">
        <w:rPr>
          <w:rFonts w:ascii="StobiSerif Regular" w:hAnsi="StobiSerif Regular" w:cs="Arial"/>
          <w:sz w:val="22"/>
          <w:lang w:val="en-GB"/>
        </w:rPr>
        <w:t xml:space="preserve">at </w:t>
      </w:r>
      <w:r w:rsidR="000671CB" w:rsidRPr="00384BFF">
        <w:rPr>
          <w:rFonts w:ascii="StobiSerif Regular" w:hAnsi="StobiSerif Regular" w:cs="Arial"/>
          <w:sz w:val="22"/>
          <w:lang w:val="en-GB"/>
        </w:rPr>
        <w:t xml:space="preserve">an </w:t>
      </w:r>
      <w:r w:rsidRPr="00384BFF">
        <w:rPr>
          <w:rFonts w:ascii="StobiSerif Regular" w:hAnsi="StobiSerif Regular" w:cs="Arial"/>
          <w:sz w:val="22"/>
          <w:lang w:val="en-GB"/>
        </w:rPr>
        <w:t>aggregated level or inappropriate interpretation of the statistical data</w:t>
      </w:r>
      <w:r w:rsidR="00384BFF" w:rsidRPr="00384BFF">
        <w:rPr>
          <w:rFonts w:ascii="StobiSerif Regular" w:hAnsi="StobiSerif Regular" w:cs="Arial"/>
          <w:sz w:val="22"/>
          <w:lang w:val="en-GB"/>
        </w:rPr>
        <w:t xml:space="preserve"> used</w:t>
      </w:r>
      <w:r w:rsidRPr="00384BFF">
        <w:rPr>
          <w:rFonts w:ascii="StobiSerif Regular" w:hAnsi="StobiSerif Regular" w:cs="Arial"/>
          <w:sz w:val="22"/>
          <w:lang w:val="en-GB"/>
        </w:rPr>
        <w:t>.</w:t>
      </w:r>
      <w:r>
        <w:rPr>
          <w:rFonts w:ascii="StobiSerif Regular" w:hAnsi="StobiSerif Regular" w:cs="Arial"/>
          <w:sz w:val="22"/>
          <w:lang w:val="en-GB"/>
        </w:rPr>
        <w:t xml:space="preserve">  </w:t>
      </w:r>
    </w:p>
    <w:p w14:paraId="12F796D2" w14:textId="77777777" w:rsidR="00D644C8" w:rsidRDefault="00D644C8">
      <w:pPr>
        <w:pStyle w:val="Heading1"/>
        <w:spacing w:before="360" w:after="240"/>
        <w:rPr>
          <w:rFonts w:ascii="StobiSerif Regular" w:hAnsi="StobiSerif Regular"/>
          <w:sz w:val="22"/>
          <w:lang w:val="en-GB"/>
        </w:rPr>
      </w:pPr>
      <w:bookmarkStart w:id="10" w:name="_Toc247612956"/>
      <w:bookmarkStart w:id="11" w:name="_Toc252631018"/>
      <w:bookmarkStart w:id="12" w:name="_Toc252631092"/>
      <w:r>
        <w:rPr>
          <w:rFonts w:ascii="StobiSerif Regular" w:hAnsi="StobiSerif Regular"/>
          <w:sz w:val="22"/>
          <w:lang w:val="en-GB"/>
        </w:rPr>
        <w:t xml:space="preserve">4. </w:t>
      </w:r>
      <w:bookmarkEnd w:id="10"/>
      <w:bookmarkEnd w:id="11"/>
      <w:bookmarkEnd w:id="12"/>
      <w:r>
        <w:rPr>
          <w:rFonts w:ascii="StobiSerif Regular" w:hAnsi="StobiSerif Regular" w:cs="Arial"/>
          <w:sz w:val="22"/>
          <w:lang w:val="en-GB"/>
        </w:rPr>
        <w:t xml:space="preserve">Statistical </w:t>
      </w:r>
      <w:r>
        <w:rPr>
          <w:rFonts w:ascii="StobiSerif Regular" w:hAnsi="StobiSerif Regular" w:cs="Arial"/>
          <w:sz w:val="22"/>
          <w:szCs w:val="24"/>
          <w:lang w:val="en-GB"/>
        </w:rPr>
        <w:t>Confidentiality</w:t>
      </w:r>
      <w:r>
        <w:rPr>
          <w:rFonts w:ascii="StobiSerif Regular" w:hAnsi="StobiSerif Regular" w:cs="Arial"/>
          <w:sz w:val="22"/>
          <w:lang w:val="en-GB"/>
        </w:rPr>
        <w:t xml:space="preserve"> Committee</w:t>
      </w:r>
    </w:p>
    <w:p w14:paraId="3F619F6D" w14:textId="0F9D97BE" w:rsidR="00D644C8" w:rsidRDefault="00D644C8">
      <w:pPr>
        <w:spacing w:before="100" w:beforeAutospacing="1" w:after="100" w:afterAutospacing="1"/>
        <w:jc w:val="both"/>
        <w:rPr>
          <w:rFonts w:ascii="StobiSerif Regular" w:hAnsi="StobiSerif Regular" w:cs="Arial"/>
          <w:sz w:val="22"/>
          <w:lang w:val="en-GB"/>
        </w:rPr>
      </w:pPr>
      <w:r>
        <w:rPr>
          <w:rFonts w:ascii="StobiSerif Regular" w:hAnsi="StobiSerif Regular" w:cs="Arial"/>
          <w:sz w:val="22"/>
          <w:szCs w:val="22"/>
          <w:lang w:val="en-GB"/>
        </w:rPr>
        <w:t xml:space="preserve">The Statistical </w:t>
      </w:r>
      <w:r w:rsidRPr="00B63B09">
        <w:rPr>
          <w:rFonts w:ascii="StobiSerif Regular" w:hAnsi="StobiSerif Regular" w:cs="Arial"/>
          <w:sz w:val="22"/>
          <w:szCs w:val="22"/>
          <w:lang w:val="en-GB"/>
        </w:rPr>
        <w:t xml:space="preserve">Confidentiality Committee of the SSO is established as an advisory body to the Director of the </w:t>
      </w:r>
      <w:r w:rsidR="008F6326" w:rsidRPr="00B63B09">
        <w:rPr>
          <w:rFonts w:ascii="StobiSerif Regular" w:hAnsi="StobiSerif Regular" w:cs="Arial"/>
          <w:sz w:val="22"/>
          <w:szCs w:val="22"/>
          <w:lang w:val="en-GB"/>
        </w:rPr>
        <w:t>SSO</w:t>
      </w:r>
      <w:r w:rsidRPr="00B63B09">
        <w:rPr>
          <w:rFonts w:ascii="StobiSerif Regular" w:hAnsi="StobiSerif Regular" w:cs="Arial"/>
          <w:sz w:val="22"/>
          <w:szCs w:val="22"/>
          <w:lang w:val="en-GB"/>
        </w:rPr>
        <w:t>.</w:t>
      </w:r>
      <w:r w:rsidRPr="00B63B09">
        <w:rPr>
          <w:rFonts w:ascii="StobiSerif Regular" w:hAnsi="StobiSerif Regular" w:cs="Arial"/>
          <w:sz w:val="22"/>
          <w:lang w:val="en-GB"/>
        </w:rPr>
        <w:t xml:space="preserve"> The</w:t>
      </w:r>
      <w:r>
        <w:rPr>
          <w:rFonts w:ascii="StobiSerif Regular" w:hAnsi="StobiSerif Regular" w:cs="Arial"/>
          <w:sz w:val="22"/>
          <w:lang w:val="en-GB"/>
        </w:rPr>
        <w:t xml:space="preserve"> Committee is responsible for the following tasks:</w:t>
      </w:r>
    </w:p>
    <w:p w14:paraId="1F2DE7B9" w14:textId="068C0FA0" w:rsidR="00D644C8" w:rsidRDefault="00D644C8">
      <w:pPr>
        <w:numPr>
          <w:ilvl w:val="0"/>
          <w:numId w:val="14"/>
        </w:numPr>
        <w:spacing w:before="120" w:after="60"/>
        <w:jc w:val="both"/>
        <w:rPr>
          <w:rFonts w:ascii="StobiSerif Regular" w:hAnsi="StobiSerif Regular"/>
          <w:sz w:val="22"/>
          <w:lang w:val="en-GB"/>
        </w:rPr>
      </w:pPr>
      <w:r>
        <w:rPr>
          <w:rFonts w:ascii="StobiSerif Regular" w:hAnsi="StobiSerif Regular"/>
          <w:sz w:val="22"/>
          <w:lang w:val="en-GB"/>
        </w:rPr>
        <w:t xml:space="preserve">To follow the </w:t>
      </w:r>
      <w:r w:rsidR="00384BFF">
        <w:rPr>
          <w:rFonts w:ascii="StobiSerif Regular" w:hAnsi="StobiSerif Regular"/>
          <w:sz w:val="22"/>
          <w:lang w:val="en-GB"/>
        </w:rPr>
        <w:t xml:space="preserve">latest developments in the practice of providing </w:t>
      </w:r>
      <w:r>
        <w:rPr>
          <w:rFonts w:ascii="StobiSerif Regular" w:hAnsi="StobiSerif Regular"/>
          <w:sz w:val="22"/>
          <w:lang w:val="en-GB"/>
        </w:rPr>
        <w:t xml:space="preserve">access to anonymised microdata </w:t>
      </w:r>
      <w:r w:rsidR="00384BFF">
        <w:rPr>
          <w:rFonts w:ascii="StobiSerif Regular" w:hAnsi="StobiSerif Regular"/>
          <w:sz w:val="22"/>
          <w:lang w:val="en-GB"/>
        </w:rPr>
        <w:t>with</w:t>
      </w:r>
      <w:r>
        <w:rPr>
          <w:rFonts w:ascii="StobiSerif Regular" w:hAnsi="StobiSerif Regular"/>
          <w:sz w:val="22"/>
          <w:lang w:val="en-GB"/>
        </w:rPr>
        <w:t xml:space="preserve">in the European Statistical System, </w:t>
      </w:r>
    </w:p>
    <w:p w14:paraId="3F1F76DA" w14:textId="1758C534" w:rsidR="00D644C8" w:rsidRDefault="00D644C8">
      <w:pPr>
        <w:numPr>
          <w:ilvl w:val="0"/>
          <w:numId w:val="14"/>
        </w:numPr>
        <w:spacing w:before="60" w:after="60"/>
        <w:jc w:val="both"/>
        <w:rPr>
          <w:rFonts w:ascii="StobiSerif Regular" w:hAnsi="StobiSerif Regular"/>
          <w:sz w:val="22"/>
          <w:lang w:val="en-GB"/>
        </w:rPr>
      </w:pPr>
      <w:r>
        <w:rPr>
          <w:rFonts w:ascii="StobiSerif Regular" w:hAnsi="StobiSerif Regular"/>
          <w:sz w:val="22"/>
          <w:lang w:val="en-GB"/>
        </w:rPr>
        <w:t xml:space="preserve">To define and, if </w:t>
      </w:r>
      <w:r w:rsidR="007B21D3">
        <w:rPr>
          <w:rFonts w:ascii="StobiSerif Regular" w:hAnsi="StobiSerif Regular"/>
          <w:sz w:val="22"/>
          <w:lang w:val="en-GB"/>
        </w:rPr>
        <w:t>necessary</w:t>
      </w:r>
      <w:r>
        <w:rPr>
          <w:rFonts w:ascii="StobiSerif Regular" w:hAnsi="StobiSerif Regular"/>
          <w:sz w:val="22"/>
          <w:lang w:val="en-GB"/>
        </w:rPr>
        <w:t xml:space="preserve">, to revise the procedures for access to anonymised microdata, </w:t>
      </w:r>
    </w:p>
    <w:p w14:paraId="351F7073" w14:textId="0DD4C502" w:rsidR="00D644C8" w:rsidRDefault="00D644C8">
      <w:pPr>
        <w:numPr>
          <w:ilvl w:val="0"/>
          <w:numId w:val="14"/>
        </w:numPr>
        <w:spacing w:before="100" w:beforeAutospacing="1" w:after="100" w:afterAutospacing="1"/>
        <w:jc w:val="both"/>
        <w:rPr>
          <w:rFonts w:ascii="StobiSerif Regular" w:hAnsi="StobiSerif Regular"/>
          <w:sz w:val="22"/>
          <w:lang w:val="en-GB"/>
        </w:rPr>
      </w:pPr>
      <w:r>
        <w:rPr>
          <w:rFonts w:ascii="StobiSerif Regular" w:hAnsi="StobiSerif Regular" w:cs="Arial"/>
          <w:sz w:val="22"/>
          <w:lang w:val="en-GB"/>
        </w:rPr>
        <w:t>To prescribe standard forms for requesting access to microdata</w:t>
      </w:r>
      <w:r w:rsidR="00384BFF">
        <w:rPr>
          <w:rFonts w:ascii="StobiSerif Regular" w:hAnsi="StobiSerif Regular" w:cs="Arial"/>
          <w:sz w:val="22"/>
          <w:lang w:val="en-GB"/>
        </w:rPr>
        <w:t>,</w:t>
      </w:r>
    </w:p>
    <w:p w14:paraId="1229AACC" w14:textId="5B85A870" w:rsidR="00D644C8" w:rsidRPr="007B21D3" w:rsidRDefault="00D644C8">
      <w:pPr>
        <w:numPr>
          <w:ilvl w:val="0"/>
          <w:numId w:val="14"/>
        </w:numPr>
        <w:spacing w:before="60" w:after="60"/>
        <w:jc w:val="both"/>
        <w:rPr>
          <w:rFonts w:ascii="StobiSerif Regular" w:hAnsi="StobiSerif Regular"/>
          <w:sz w:val="22"/>
          <w:lang w:val="en-GB"/>
        </w:rPr>
      </w:pPr>
      <w:r w:rsidRPr="007B21D3">
        <w:rPr>
          <w:rFonts w:ascii="StobiSerif Regular" w:hAnsi="StobiSerif Regular" w:cs="Arial"/>
          <w:sz w:val="22"/>
          <w:lang w:val="en-GB"/>
        </w:rPr>
        <w:t xml:space="preserve">To review each request for anonymised microdata and to prepare an opinion </w:t>
      </w:r>
      <w:r w:rsidR="003619CB" w:rsidRPr="007B21D3">
        <w:rPr>
          <w:rFonts w:ascii="StobiSerif Regular" w:hAnsi="StobiSerif Regular" w:cs="Arial"/>
          <w:sz w:val="22"/>
          <w:lang w:val="en-GB"/>
        </w:rPr>
        <w:t xml:space="preserve">on whether to grant access to microdata, </w:t>
      </w:r>
      <w:r w:rsidRPr="007B21D3">
        <w:rPr>
          <w:rFonts w:ascii="StobiSerif Regular" w:hAnsi="StobiSerif Regular" w:cs="Arial"/>
          <w:sz w:val="22"/>
          <w:lang w:val="en-GB"/>
        </w:rPr>
        <w:t xml:space="preserve">which is </w:t>
      </w:r>
      <w:r w:rsidR="00A949A8" w:rsidRPr="007B21D3">
        <w:rPr>
          <w:rFonts w:ascii="StobiSerif Regular" w:hAnsi="StobiSerif Regular" w:cs="Arial"/>
          <w:sz w:val="22"/>
          <w:lang w:val="en-GB"/>
        </w:rPr>
        <w:t xml:space="preserve">submitted </w:t>
      </w:r>
      <w:r w:rsidRPr="007B21D3">
        <w:rPr>
          <w:rFonts w:ascii="StobiSerif Regular" w:hAnsi="StobiSerif Regular" w:cs="Arial"/>
          <w:sz w:val="22"/>
          <w:lang w:val="en-GB"/>
        </w:rPr>
        <w:t>to the Director of the SSO,</w:t>
      </w:r>
    </w:p>
    <w:p w14:paraId="6389FE5E" w14:textId="23927F13" w:rsidR="00D644C8" w:rsidRDefault="00D644C8">
      <w:pPr>
        <w:numPr>
          <w:ilvl w:val="0"/>
          <w:numId w:val="14"/>
        </w:numPr>
        <w:spacing w:before="100" w:beforeAutospacing="1" w:after="100" w:afterAutospacing="1"/>
        <w:jc w:val="both"/>
        <w:rPr>
          <w:rFonts w:ascii="StobiSerif Regular" w:hAnsi="StobiSerif Regular" w:cs="Arial"/>
          <w:sz w:val="22"/>
          <w:lang w:val="en-GB"/>
        </w:rPr>
      </w:pPr>
      <w:r>
        <w:rPr>
          <w:rFonts w:ascii="StobiSerif Regular" w:hAnsi="StobiSerif Regular" w:cs="Arial"/>
          <w:sz w:val="22"/>
          <w:lang w:val="en-GB"/>
        </w:rPr>
        <w:t xml:space="preserve">To review specific situations and to advise the Director </w:t>
      </w:r>
      <w:r w:rsidR="007B21D3">
        <w:rPr>
          <w:rFonts w:ascii="StobiSerif Regular" w:hAnsi="StobiSerif Regular" w:cs="Arial"/>
          <w:sz w:val="22"/>
          <w:lang w:val="en-GB"/>
        </w:rPr>
        <w:t xml:space="preserve">in </w:t>
      </w:r>
      <w:r>
        <w:rPr>
          <w:rFonts w:ascii="StobiSerif Regular" w:hAnsi="StobiSerif Regular" w:cs="Arial"/>
          <w:sz w:val="22"/>
          <w:lang w:val="en-GB"/>
        </w:rPr>
        <w:t xml:space="preserve">cases not covered by the general rules on statistical confidentiality, </w:t>
      </w:r>
    </w:p>
    <w:p w14:paraId="7FE35F18" w14:textId="0A8DEEF2" w:rsidR="00D644C8" w:rsidRDefault="00D644C8">
      <w:pPr>
        <w:numPr>
          <w:ilvl w:val="0"/>
          <w:numId w:val="14"/>
        </w:numPr>
        <w:spacing w:before="100" w:beforeAutospacing="1" w:after="100" w:afterAutospacing="1"/>
        <w:jc w:val="both"/>
        <w:rPr>
          <w:rFonts w:ascii="StobiSerif Regular" w:hAnsi="StobiSerif Regular" w:cs="Arial"/>
          <w:sz w:val="22"/>
          <w:lang w:val="en-GB"/>
        </w:rPr>
      </w:pPr>
      <w:r>
        <w:rPr>
          <w:rFonts w:ascii="StobiSerif Regular" w:hAnsi="StobiSerif Regular" w:cs="Arial"/>
          <w:sz w:val="22"/>
          <w:lang w:val="en-GB"/>
        </w:rPr>
        <w:t xml:space="preserve">To </w:t>
      </w:r>
      <w:r w:rsidR="003619CB">
        <w:rPr>
          <w:rFonts w:ascii="StobiSerif Regular" w:hAnsi="StobiSerif Regular" w:cs="Arial"/>
          <w:sz w:val="22"/>
          <w:lang w:val="en-GB"/>
        </w:rPr>
        <w:t xml:space="preserve">ensure </w:t>
      </w:r>
      <w:r>
        <w:rPr>
          <w:rFonts w:ascii="StobiSerif Regular" w:hAnsi="StobiSerif Regular" w:cs="Arial"/>
          <w:sz w:val="22"/>
          <w:lang w:val="en-GB"/>
        </w:rPr>
        <w:t xml:space="preserve">the implementation of the procedures and measures </w:t>
      </w:r>
      <w:r w:rsidR="007B21D3">
        <w:rPr>
          <w:rFonts w:ascii="StobiSerif Regular" w:hAnsi="StobiSerif Regular" w:cs="Arial"/>
          <w:sz w:val="22"/>
          <w:lang w:val="en-GB"/>
        </w:rPr>
        <w:t>for</w:t>
      </w:r>
      <w:r w:rsidR="003619CB">
        <w:rPr>
          <w:rFonts w:ascii="StobiSerif Regular" w:hAnsi="StobiSerif Regular" w:cs="Arial"/>
          <w:sz w:val="22"/>
          <w:lang w:val="en-GB"/>
        </w:rPr>
        <w:t xml:space="preserve"> protect</w:t>
      </w:r>
      <w:r w:rsidR="007B21D3">
        <w:rPr>
          <w:rFonts w:ascii="StobiSerif Regular" w:hAnsi="StobiSerif Regular" w:cs="Arial"/>
          <w:sz w:val="22"/>
          <w:lang w:val="en-GB"/>
        </w:rPr>
        <w:t>ing</w:t>
      </w:r>
      <w:r w:rsidR="003619CB">
        <w:rPr>
          <w:rFonts w:ascii="StobiSerif Regular" w:hAnsi="StobiSerif Regular" w:cs="Arial"/>
          <w:sz w:val="22"/>
          <w:lang w:val="en-GB"/>
        </w:rPr>
        <w:t xml:space="preserve"> the confidentiality of </w:t>
      </w:r>
      <w:r>
        <w:rPr>
          <w:rFonts w:ascii="StobiSerif Regular" w:hAnsi="StobiSerif Regular" w:cs="Arial"/>
          <w:sz w:val="22"/>
          <w:lang w:val="en-GB"/>
        </w:rPr>
        <w:t>statistical data,</w:t>
      </w:r>
    </w:p>
    <w:p w14:paraId="50C40897" w14:textId="1157F591" w:rsidR="00D644C8" w:rsidRDefault="00D644C8">
      <w:pPr>
        <w:numPr>
          <w:ilvl w:val="0"/>
          <w:numId w:val="14"/>
        </w:numPr>
        <w:spacing w:before="100" w:beforeAutospacing="1" w:after="100" w:afterAutospacing="1"/>
        <w:jc w:val="both"/>
        <w:rPr>
          <w:rFonts w:ascii="StobiSerif Regular" w:hAnsi="StobiSerif Regular" w:cs="Arial"/>
          <w:sz w:val="22"/>
          <w:lang w:val="en-GB"/>
        </w:rPr>
      </w:pPr>
      <w:r>
        <w:rPr>
          <w:rFonts w:ascii="StobiSerif Regular" w:hAnsi="StobiSerif Regular" w:cs="Arial"/>
          <w:sz w:val="22"/>
          <w:lang w:val="en-GB"/>
        </w:rPr>
        <w:t xml:space="preserve">To follow the regulations and the development </w:t>
      </w:r>
      <w:r w:rsidR="003619CB">
        <w:rPr>
          <w:rFonts w:ascii="StobiSerif Regular" w:hAnsi="StobiSerif Regular" w:cs="Arial"/>
          <w:sz w:val="22"/>
          <w:lang w:val="en-GB"/>
        </w:rPr>
        <w:t xml:space="preserve">of methods for granting </w:t>
      </w:r>
      <w:r>
        <w:rPr>
          <w:rFonts w:ascii="StobiSerif Regular" w:hAnsi="StobiSerif Regular" w:cs="Arial"/>
          <w:sz w:val="22"/>
          <w:lang w:val="en-GB"/>
        </w:rPr>
        <w:t>access to anonymised microdata for research purposes,</w:t>
      </w:r>
    </w:p>
    <w:p w14:paraId="0B8A5FDA" w14:textId="04D43CB0" w:rsidR="00D644C8" w:rsidRDefault="00D644C8">
      <w:pPr>
        <w:numPr>
          <w:ilvl w:val="0"/>
          <w:numId w:val="14"/>
        </w:numPr>
        <w:spacing w:before="100" w:beforeAutospacing="1" w:after="100" w:afterAutospacing="1"/>
        <w:jc w:val="both"/>
        <w:rPr>
          <w:rFonts w:ascii="StobiSerif Regular" w:hAnsi="StobiSerif Regular"/>
          <w:sz w:val="22"/>
          <w:lang w:val="en-GB"/>
        </w:rPr>
      </w:pPr>
      <w:r>
        <w:rPr>
          <w:rFonts w:ascii="StobiSerif Regular" w:hAnsi="StobiSerif Regular" w:cs="Arial"/>
          <w:sz w:val="22"/>
          <w:lang w:val="en-GB"/>
        </w:rPr>
        <w:t xml:space="preserve">To prepare an annual report regarding the </w:t>
      </w:r>
      <w:r w:rsidR="00A949A8">
        <w:rPr>
          <w:rFonts w:ascii="StobiSerif Regular" w:hAnsi="StobiSerif Regular" w:cs="Arial"/>
          <w:sz w:val="22"/>
          <w:lang w:val="en-GB"/>
        </w:rPr>
        <w:t xml:space="preserve">use </w:t>
      </w:r>
      <w:r>
        <w:rPr>
          <w:rFonts w:ascii="StobiSerif Regular" w:hAnsi="StobiSerif Regular" w:cs="Arial"/>
          <w:sz w:val="22"/>
          <w:lang w:val="en-GB"/>
        </w:rPr>
        <w:t xml:space="preserve">of anonymised microdata for research purposes and </w:t>
      </w:r>
      <w:r w:rsidR="00A949A8">
        <w:rPr>
          <w:rFonts w:ascii="StobiSerif Regular" w:hAnsi="StobiSerif Regular" w:cs="Arial"/>
          <w:sz w:val="22"/>
          <w:lang w:val="en-GB"/>
        </w:rPr>
        <w:t xml:space="preserve">submit </w:t>
      </w:r>
      <w:r>
        <w:rPr>
          <w:rFonts w:ascii="StobiSerif Regular" w:hAnsi="StobiSerif Regular" w:cs="Arial"/>
          <w:sz w:val="22"/>
          <w:lang w:val="en-GB"/>
        </w:rPr>
        <w:t xml:space="preserve">it to the Director of the </w:t>
      </w:r>
      <w:r w:rsidR="003C0FDE">
        <w:rPr>
          <w:rFonts w:ascii="StobiSerif Regular" w:hAnsi="StobiSerif Regular" w:cs="Arial"/>
          <w:sz w:val="22"/>
          <w:lang w:val="en-GB"/>
        </w:rPr>
        <w:t>SSO</w:t>
      </w:r>
      <w:r w:rsidR="00A949A8">
        <w:rPr>
          <w:rFonts w:ascii="StobiSerif Regular" w:hAnsi="StobiSerif Regular"/>
          <w:sz w:val="22"/>
          <w:lang w:val="en-GB"/>
        </w:rPr>
        <w:t>.</w:t>
      </w:r>
    </w:p>
    <w:p w14:paraId="568BDD40" w14:textId="77777777" w:rsidR="00D644C8" w:rsidRDefault="00D644C8">
      <w:pPr>
        <w:pStyle w:val="BodyText2"/>
        <w:autoSpaceDE/>
        <w:autoSpaceDN/>
        <w:adjustRightInd/>
        <w:spacing w:before="120"/>
        <w:ind w:firstLine="720"/>
        <w:rPr>
          <w:rFonts w:ascii="StobiSerif Regular" w:hAnsi="StobiSerif Regular"/>
          <w:sz w:val="22"/>
          <w:lang w:val="en-GB"/>
        </w:rPr>
      </w:pPr>
      <w:r>
        <w:rPr>
          <w:rFonts w:ascii="StobiSerif Regular" w:hAnsi="StobiSerif Regular" w:cs="Arial"/>
          <w:sz w:val="22"/>
          <w:lang w:val="en-GB"/>
        </w:rPr>
        <w:t xml:space="preserve">The </w:t>
      </w:r>
      <w:r w:rsidR="003C0FDE">
        <w:rPr>
          <w:rFonts w:ascii="StobiSerif Regular" w:hAnsi="StobiSerif Regular" w:cs="Arial"/>
          <w:sz w:val="22"/>
          <w:lang w:val="en-GB"/>
        </w:rPr>
        <w:t xml:space="preserve">Committee </w:t>
      </w:r>
      <w:r>
        <w:rPr>
          <w:rFonts w:ascii="StobiSerif Regular" w:hAnsi="StobiSerif Regular" w:cs="Arial"/>
          <w:sz w:val="22"/>
          <w:lang w:val="en-GB"/>
        </w:rPr>
        <w:t>members are appointed by the Director of the SSO.</w:t>
      </w:r>
    </w:p>
    <w:p w14:paraId="4EB3BCC9" w14:textId="33B7C325" w:rsidR="00D644C8" w:rsidRDefault="00D644C8" w:rsidP="00DE5175">
      <w:pPr>
        <w:pStyle w:val="Heading1"/>
        <w:spacing w:before="360" w:after="240"/>
        <w:jc w:val="both"/>
        <w:rPr>
          <w:rFonts w:ascii="StobiSerif Regular" w:hAnsi="StobiSerif Regular"/>
          <w:sz w:val="22"/>
          <w:lang w:val="en-GB"/>
        </w:rPr>
      </w:pPr>
      <w:bookmarkStart w:id="13" w:name="_Toc247612957"/>
      <w:bookmarkStart w:id="14" w:name="_Toc252631019"/>
      <w:bookmarkStart w:id="15" w:name="_Toc252631093"/>
      <w:r>
        <w:rPr>
          <w:rFonts w:ascii="StobiSerif Regular" w:hAnsi="StobiSerif Regular"/>
          <w:sz w:val="22"/>
          <w:lang w:val="en-GB"/>
        </w:rPr>
        <w:t xml:space="preserve">5. </w:t>
      </w:r>
      <w:bookmarkEnd w:id="13"/>
      <w:bookmarkEnd w:id="14"/>
      <w:bookmarkEnd w:id="15"/>
      <w:r w:rsidR="003C0FDE">
        <w:rPr>
          <w:rFonts w:ascii="StobiSerif Regular" w:hAnsi="StobiSerif Regular"/>
          <w:sz w:val="22"/>
          <w:lang w:val="en-GB"/>
        </w:rPr>
        <w:t>Rules for ensuring protection of microdata</w:t>
      </w:r>
    </w:p>
    <w:p w14:paraId="605E515F" w14:textId="7B956113" w:rsidR="00D644C8" w:rsidRDefault="00D644C8">
      <w:pPr>
        <w:pStyle w:val="BodyText2"/>
        <w:rPr>
          <w:rFonts w:ascii="StobiSerif Regular" w:hAnsi="StobiSerif Regular" w:cs="Arial"/>
          <w:sz w:val="22"/>
          <w:lang w:val="en-GB"/>
        </w:rPr>
      </w:pPr>
      <w:r>
        <w:rPr>
          <w:rFonts w:ascii="StobiSerif Regular" w:hAnsi="StobiSerif Regular" w:cs="Arial"/>
          <w:sz w:val="22"/>
          <w:lang w:val="en-GB"/>
        </w:rPr>
        <w:t xml:space="preserve">The available </w:t>
      </w:r>
      <w:r w:rsidR="00DD18C6">
        <w:rPr>
          <w:rFonts w:ascii="StobiSerif Regular" w:hAnsi="StobiSerif Regular" w:cs="Arial"/>
          <w:sz w:val="22"/>
          <w:lang w:val="en-GB"/>
        </w:rPr>
        <w:t xml:space="preserve">databases with </w:t>
      </w:r>
      <w:r>
        <w:rPr>
          <w:rFonts w:ascii="StobiSerif Regular" w:hAnsi="StobiSerif Regular" w:cs="Arial"/>
          <w:sz w:val="22"/>
          <w:lang w:val="en-GB"/>
        </w:rPr>
        <w:t xml:space="preserve">anonymised microdata should be constructed in such a way that the </w:t>
      </w:r>
      <w:r w:rsidR="00BE2F12">
        <w:rPr>
          <w:rFonts w:ascii="StobiSerif Regular" w:hAnsi="StobiSerif Regular" w:cs="Arial"/>
          <w:sz w:val="22"/>
          <w:lang w:val="en-GB"/>
        </w:rPr>
        <w:t xml:space="preserve">probability of </w:t>
      </w:r>
      <w:r>
        <w:rPr>
          <w:rFonts w:ascii="StobiSerif Regular" w:hAnsi="StobiSerif Regular" w:cs="Arial"/>
          <w:sz w:val="22"/>
          <w:lang w:val="en-GB"/>
        </w:rPr>
        <w:t xml:space="preserve">identification of </w:t>
      </w:r>
      <w:r w:rsidR="00BE2F12">
        <w:rPr>
          <w:rFonts w:ascii="StobiSerif Regular" w:hAnsi="StobiSerif Regular" w:cs="Arial"/>
          <w:sz w:val="22"/>
          <w:lang w:val="en-GB"/>
        </w:rPr>
        <w:t xml:space="preserve">statistical units </w:t>
      </w:r>
      <w:r>
        <w:rPr>
          <w:rFonts w:ascii="StobiSerif Regular" w:hAnsi="StobiSerif Regular" w:cs="Arial"/>
          <w:sz w:val="22"/>
          <w:lang w:val="en-GB"/>
        </w:rPr>
        <w:t xml:space="preserve">is extremely low, or impossible. All possible measures for protection of data </w:t>
      </w:r>
      <w:r w:rsidR="001327C1">
        <w:rPr>
          <w:rFonts w:ascii="StobiSerif Regular" w:hAnsi="StobiSerif Regular" w:cs="Arial"/>
          <w:sz w:val="22"/>
          <w:lang w:val="en-GB"/>
        </w:rPr>
        <w:t xml:space="preserve">against </w:t>
      </w:r>
      <w:r>
        <w:rPr>
          <w:rFonts w:ascii="StobiSerif Regular" w:hAnsi="StobiSerif Regular" w:cs="Arial"/>
          <w:sz w:val="22"/>
          <w:lang w:val="en-GB"/>
        </w:rPr>
        <w:t>disclosure should be undertaken</w:t>
      </w:r>
      <w:r w:rsidR="001327C1">
        <w:rPr>
          <w:rFonts w:ascii="StobiSerif Regular" w:hAnsi="StobiSerif Regular" w:cs="Arial"/>
          <w:sz w:val="22"/>
          <w:lang w:val="en-GB"/>
        </w:rPr>
        <w:t>:</w:t>
      </w:r>
    </w:p>
    <w:p w14:paraId="1D648800" w14:textId="77777777" w:rsidR="00D644C8" w:rsidRDefault="00D644C8">
      <w:pPr>
        <w:pStyle w:val="BodyText2"/>
        <w:autoSpaceDE/>
        <w:autoSpaceDN/>
        <w:adjustRightInd/>
        <w:spacing w:before="120"/>
        <w:ind w:firstLine="720"/>
        <w:rPr>
          <w:rFonts w:ascii="StobiSerif Regular" w:hAnsi="StobiSerif Regular"/>
          <w:sz w:val="22"/>
          <w:lang w:val="en-GB"/>
        </w:rPr>
      </w:pPr>
      <w:r>
        <w:rPr>
          <w:rFonts w:ascii="StobiSerif Regular" w:hAnsi="StobiSerif Regular"/>
          <w:sz w:val="22"/>
          <w:lang w:val="en-GB"/>
        </w:rPr>
        <w:t xml:space="preserve"> </w:t>
      </w:r>
    </w:p>
    <w:p w14:paraId="34C21D5A" w14:textId="7C479811" w:rsidR="00D644C8" w:rsidRDefault="00D644C8">
      <w:pPr>
        <w:pStyle w:val="ListParagraph"/>
        <w:numPr>
          <w:ilvl w:val="0"/>
          <w:numId w:val="25"/>
        </w:numPr>
        <w:autoSpaceDE w:val="0"/>
        <w:autoSpaceDN w:val="0"/>
        <w:adjustRightInd w:val="0"/>
        <w:spacing w:before="120" w:after="60" w:line="240" w:lineRule="auto"/>
        <w:ind w:left="1366" w:hanging="289"/>
        <w:jc w:val="both"/>
        <w:rPr>
          <w:rFonts w:ascii="StobiSerif Regular" w:hAnsi="StobiSerif Regular" w:cs="Times New Roman"/>
          <w:szCs w:val="24"/>
          <w:lang w:val="en-GB"/>
        </w:rPr>
      </w:pPr>
      <w:r>
        <w:rPr>
          <w:rFonts w:ascii="StobiSerif Regular" w:hAnsi="StobiSerif Regular" w:cs="Times New Roman"/>
          <w:szCs w:val="24"/>
          <w:lang w:val="en-GB"/>
        </w:rPr>
        <w:t>Access will be provided only to the data on statistical units which are of interest for the scientific</w:t>
      </w:r>
      <w:r w:rsidR="001327C1">
        <w:rPr>
          <w:rFonts w:ascii="StobiSerif Regular" w:hAnsi="StobiSerif Regular" w:cs="Times New Roman"/>
          <w:szCs w:val="24"/>
          <w:lang w:val="en-GB"/>
        </w:rPr>
        <w:t xml:space="preserve"> </w:t>
      </w:r>
      <w:r>
        <w:rPr>
          <w:rFonts w:ascii="StobiSerif Regular" w:hAnsi="StobiSerif Regular" w:cs="Times New Roman"/>
          <w:szCs w:val="24"/>
          <w:lang w:val="en-GB"/>
        </w:rPr>
        <w:t>research work.</w:t>
      </w:r>
    </w:p>
    <w:p w14:paraId="15ECC5C3" w14:textId="5079B024" w:rsidR="00D644C8" w:rsidRDefault="00D644C8">
      <w:pPr>
        <w:pStyle w:val="ListParagraph"/>
        <w:numPr>
          <w:ilvl w:val="0"/>
          <w:numId w:val="25"/>
        </w:numPr>
        <w:autoSpaceDE w:val="0"/>
        <w:autoSpaceDN w:val="0"/>
        <w:adjustRightInd w:val="0"/>
        <w:spacing w:before="120" w:after="60" w:line="240" w:lineRule="auto"/>
        <w:ind w:left="1366" w:hanging="289"/>
        <w:jc w:val="both"/>
        <w:rPr>
          <w:rFonts w:ascii="StobiSerif Regular" w:hAnsi="StobiSerif Regular" w:cs="Times New Roman"/>
          <w:szCs w:val="24"/>
          <w:lang w:val="en-GB"/>
        </w:rPr>
      </w:pPr>
      <w:r>
        <w:rPr>
          <w:rFonts w:ascii="StobiSerif Regular" w:hAnsi="StobiSerif Regular" w:cs="Times New Roman"/>
          <w:szCs w:val="24"/>
          <w:lang w:val="en-GB"/>
        </w:rPr>
        <w:lastRenderedPageBreak/>
        <w:t xml:space="preserve">Only variables that are necessary will be </w:t>
      </w:r>
      <w:r w:rsidR="001327C1">
        <w:rPr>
          <w:rFonts w:ascii="StobiSerif Regular" w:hAnsi="StobiSerif Regular" w:cs="Times New Roman"/>
          <w:szCs w:val="24"/>
          <w:lang w:val="en-GB"/>
        </w:rPr>
        <w:t>provided</w:t>
      </w:r>
      <w:r>
        <w:rPr>
          <w:rFonts w:ascii="StobiSerif Regular" w:hAnsi="StobiSerif Regular" w:cs="Times New Roman"/>
          <w:szCs w:val="24"/>
          <w:lang w:val="en-GB"/>
        </w:rPr>
        <w:t>. Regarding the variables (</w:t>
      </w:r>
      <w:r w:rsidR="001327C1">
        <w:rPr>
          <w:rFonts w:ascii="StobiSerif Regular" w:hAnsi="StobiSerif Regular" w:cs="Times New Roman"/>
          <w:szCs w:val="24"/>
          <w:lang w:val="en-GB"/>
        </w:rPr>
        <w:t xml:space="preserve">according to relevant </w:t>
      </w:r>
      <w:r>
        <w:rPr>
          <w:rFonts w:ascii="StobiSerif Regular" w:hAnsi="StobiSerif Regular" w:cs="Times New Roman"/>
          <w:szCs w:val="24"/>
          <w:lang w:val="en-GB"/>
        </w:rPr>
        <w:t xml:space="preserve">classifications and </w:t>
      </w:r>
      <w:r w:rsidR="001327C1">
        <w:rPr>
          <w:rFonts w:ascii="StobiSerif Regular" w:hAnsi="StobiSerif Regular" w:cs="Times New Roman"/>
          <w:szCs w:val="24"/>
          <w:lang w:val="en-GB"/>
        </w:rPr>
        <w:t>units of measurement</w:t>
      </w:r>
      <w:r>
        <w:rPr>
          <w:rFonts w:ascii="StobiSerif Regular" w:hAnsi="StobiSerif Regular" w:cs="Times New Roman"/>
          <w:szCs w:val="24"/>
          <w:lang w:val="en-GB"/>
        </w:rPr>
        <w:t xml:space="preserve">), the </w:t>
      </w:r>
      <w:r w:rsidR="001327C1">
        <w:rPr>
          <w:rFonts w:ascii="StobiSerif Regular" w:hAnsi="StobiSerif Regular" w:cs="Times New Roman"/>
          <w:szCs w:val="24"/>
          <w:lang w:val="en-GB"/>
        </w:rPr>
        <w:t xml:space="preserve">SSO </w:t>
      </w:r>
      <w:r>
        <w:rPr>
          <w:rFonts w:ascii="StobiSerif Regular" w:hAnsi="StobiSerif Regular" w:cs="Times New Roman"/>
          <w:szCs w:val="24"/>
          <w:lang w:val="en-GB"/>
        </w:rPr>
        <w:t xml:space="preserve">will take account of </w:t>
      </w:r>
      <w:r w:rsidR="001327C1">
        <w:rPr>
          <w:rFonts w:ascii="StobiSerif Regular" w:hAnsi="StobiSerif Regular" w:cs="Times New Roman"/>
          <w:szCs w:val="24"/>
          <w:lang w:val="en-GB"/>
        </w:rPr>
        <w:t xml:space="preserve">the required </w:t>
      </w:r>
      <w:r>
        <w:rPr>
          <w:rFonts w:ascii="StobiSerif Regular" w:hAnsi="StobiSerif Regular" w:cs="Times New Roman"/>
          <w:szCs w:val="24"/>
          <w:lang w:val="en-GB"/>
        </w:rPr>
        <w:t xml:space="preserve">level of detail. </w:t>
      </w:r>
    </w:p>
    <w:p w14:paraId="376B88EE" w14:textId="1263D519" w:rsidR="00D644C8" w:rsidRPr="00170137" w:rsidRDefault="00D644C8">
      <w:pPr>
        <w:pStyle w:val="ListParagraph"/>
        <w:numPr>
          <w:ilvl w:val="0"/>
          <w:numId w:val="25"/>
        </w:numPr>
        <w:autoSpaceDE w:val="0"/>
        <w:autoSpaceDN w:val="0"/>
        <w:adjustRightInd w:val="0"/>
        <w:spacing w:before="120" w:after="60" w:line="240" w:lineRule="auto"/>
        <w:ind w:left="1366" w:hanging="289"/>
        <w:jc w:val="both"/>
        <w:rPr>
          <w:rFonts w:ascii="StobiSerif Regular" w:hAnsi="StobiSerif Regular" w:cs="Times New Roman"/>
          <w:szCs w:val="24"/>
          <w:lang w:val="en-GB"/>
        </w:rPr>
      </w:pPr>
      <w:r w:rsidRPr="00170137">
        <w:rPr>
          <w:rFonts w:ascii="StobiSerif Regular" w:hAnsi="StobiSerif Regular" w:cs="Times New Roman"/>
          <w:szCs w:val="24"/>
          <w:lang w:val="en-GB"/>
        </w:rPr>
        <w:t xml:space="preserve">Special confidentiality rules </w:t>
      </w:r>
      <w:r w:rsidR="00BC1726" w:rsidRPr="00A1085D">
        <w:rPr>
          <w:rFonts w:ascii="StobiSerif Regular" w:hAnsi="StobiSerif Regular" w:cs="Times New Roman"/>
          <w:szCs w:val="24"/>
          <w:lang w:val="en-GB"/>
        </w:rPr>
        <w:t xml:space="preserve">apply </w:t>
      </w:r>
      <w:r w:rsidR="00BA57DD" w:rsidRPr="00A1085D">
        <w:rPr>
          <w:rFonts w:ascii="StobiSerif Regular" w:hAnsi="StobiSerif Regular" w:cs="Times New Roman"/>
          <w:szCs w:val="24"/>
          <w:lang w:val="en-GB"/>
        </w:rPr>
        <w:t xml:space="preserve">to requests when </w:t>
      </w:r>
      <w:r w:rsidRPr="00A1085D">
        <w:rPr>
          <w:rFonts w:ascii="StobiSerif Regular" w:hAnsi="StobiSerif Regular" w:cs="Times New Roman"/>
          <w:szCs w:val="24"/>
          <w:lang w:val="en-GB"/>
        </w:rPr>
        <w:t xml:space="preserve">complex data sets </w:t>
      </w:r>
      <w:r w:rsidR="00BA57DD" w:rsidRPr="00A1085D">
        <w:rPr>
          <w:rFonts w:ascii="StobiSerif Regular" w:hAnsi="StobiSerif Regular" w:cs="Times New Roman"/>
          <w:szCs w:val="24"/>
          <w:lang w:val="en-GB"/>
        </w:rPr>
        <w:t xml:space="preserve">are provided and when multiple </w:t>
      </w:r>
      <w:r w:rsidRPr="00A1085D">
        <w:rPr>
          <w:rFonts w:ascii="StobiSerif Regular" w:hAnsi="StobiSerif Regular" w:cs="Times New Roman"/>
          <w:szCs w:val="24"/>
          <w:lang w:val="en-GB"/>
        </w:rPr>
        <w:t xml:space="preserve">data sets </w:t>
      </w:r>
      <w:r w:rsidR="00BA57DD" w:rsidRPr="00A1085D">
        <w:rPr>
          <w:rFonts w:ascii="StobiSerif Regular" w:hAnsi="StobiSerif Regular" w:cs="Times New Roman"/>
          <w:szCs w:val="24"/>
          <w:lang w:val="en-GB"/>
        </w:rPr>
        <w:t xml:space="preserve">held by the SSO </w:t>
      </w:r>
      <w:r w:rsidRPr="00A1085D">
        <w:rPr>
          <w:rFonts w:ascii="StobiSerif Regular" w:hAnsi="StobiSerif Regular" w:cs="Times New Roman"/>
          <w:szCs w:val="24"/>
          <w:lang w:val="en-GB"/>
        </w:rPr>
        <w:t xml:space="preserve">are linked.  </w:t>
      </w:r>
    </w:p>
    <w:p w14:paraId="3370EA0E" w14:textId="176DB68F" w:rsidR="00D644C8" w:rsidRPr="00A1085D" w:rsidRDefault="00B96298" w:rsidP="00A1085D">
      <w:pPr>
        <w:pStyle w:val="ListParagraph"/>
        <w:numPr>
          <w:ilvl w:val="0"/>
          <w:numId w:val="25"/>
        </w:numPr>
        <w:autoSpaceDE w:val="0"/>
        <w:autoSpaceDN w:val="0"/>
        <w:adjustRightInd w:val="0"/>
        <w:spacing w:before="120" w:after="60" w:line="240" w:lineRule="auto"/>
        <w:ind w:left="1366" w:hanging="289"/>
        <w:jc w:val="both"/>
        <w:rPr>
          <w:rFonts w:ascii="StobiSerif Regular" w:hAnsi="StobiSerif Regular" w:cs="Times New Roman"/>
          <w:szCs w:val="24"/>
          <w:lang w:val="en-GB"/>
        </w:rPr>
      </w:pPr>
      <w:r w:rsidRPr="00A1085D">
        <w:rPr>
          <w:rFonts w:ascii="StobiSerif Regular" w:hAnsi="StobiSerif Regular" w:cs="Times New Roman"/>
          <w:szCs w:val="24"/>
          <w:lang w:val="en-GB"/>
        </w:rPr>
        <w:t>For some variables where the disclosure probability is higher, t</w:t>
      </w:r>
      <w:r w:rsidR="00D644C8" w:rsidRPr="00A1085D">
        <w:rPr>
          <w:rFonts w:ascii="StobiSerif Regular" w:hAnsi="StobiSerif Regular" w:cs="Times New Roman"/>
          <w:szCs w:val="24"/>
          <w:lang w:val="en-GB"/>
        </w:rPr>
        <w:t xml:space="preserve">he maximum level of detail </w:t>
      </w:r>
      <w:r w:rsidRPr="00A1085D">
        <w:rPr>
          <w:rFonts w:ascii="StobiSerif Regular" w:hAnsi="StobiSerif Regular" w:cs="Times New Roman"/>
          <w:szCs w:val="24"/>
          <w:lang w:val="en-GB"/>
        </w:rPr>
        <w:t xml:space="preserve">of the data to which access can be granted </w:t>
      </w:r>
      <w:r w:rsidR="00D644C8" w:rsidRPr="00A1085D">
        <w:rPr>
          <w:rFonts w:ascii="StobiSerif Regular" w:hAnsi="StobiSerif Regular" w:cs="Times New Roman"/>
          <w:szCs w:val="24"/>
          <w:lang w:val="en-GB"/>
        </w:rPr>
        <w:t>should be determined.</w:t>
      </w:r>
    </w:p>
    <w:p w14:paraId="0DCFDB87" w14:textId="77777777" w:rsidR="00D644C8" w:rsidRPr="00A1085D" w:rsidRDefault="00D644C8" w:rsidP="00A1085D">
      <w:pPr>
        <w:pStyle w:val="ListParagraph"/>
        <w:numPr>
          <w:ilvl w:val="0"/>
          <w:numId w:val="25"/>
        </w:numPr>
        <w:autoSpaceDE w:val="0"/>
        <w:autoSpaceDN w:val="0"/>
        <w:adjustRightInd w:val="0"/>
        <w:spacing w:before="120" w:after="60" w:line="240" w:lineRule="auto"/>
        <w:ind w:left="1366" w:hanging="289"/>
        <w:jc w:val="both"/>
        <w:rPr>
          <w:rFonts w:ascii="StobiSerif Regular" w:hAnsi="StobiSerif Regular" w:cs="Times New Roman"/>
          <w:szCs w:val="24"/>
          <w:lang w:val="en-GB"/>
        </w:rPr>
      </w:pPr>
      <w:r w:rsidRPr="00A1085D">
        <w:rPr>
          <w:rFonts w:ascii="StobiSerif Regular" w:hAnsi="StobiSerif Regular" w:cs="Times New Roman"/>
          <w:szCs w:val="24"/>
          <w:lang w:val="en-GB"/>
        </w:rPr>
        <w:t xml:space="preserve">Direct identifiers, i.e. identification data have to be removed from </w:t>
      </w:r>
      <w:r w:rsidR="00B96298" w:rsidRPr="00A1085D">
        <w:rPr>
          <w:rFonts w:ascii="StobiSerif Regular" w:hAnsi="StobiSerif Regular" w:cs="Times New Roman"/>
          <w:szCs w:val="24"/>
          <w:lang w:val="en-GB"/>
        </w:rPr>
        <w:t xml:space="preserve">the </w:t>
      </w:r>
      <w:r w:rsidRPr="00A1085D">
        <w:rPr>
          <w:rFonts w:ascii="StobiSerif Regular" w:hAnsi="StobiSerif Regular" w:cs="Times New Roman"/>
          <w:szCs w:val="24"/>
          <w:lang w:val="en-GB"/>
        </w:rPr>
        <w:t>data sets.</w:t>
      </w:r>
    </w:p>
    <w:p w14:paraId="7A25859C" w14:textId="7C3D7222" w:rsidR="00D644C8" w:rsidRDefault="00D644C8" w:rsidP="009035E7">
      <w:pPr>
        <w:pStyle w:val="BodyText3"/>
        <w:ind w:firstLine="720"/>
        <w:rPr>
          <w:rFonts w:ascii="StobiSerif Regular" w:hAnsi="StobiSerif Regular"/>
          <w:lang w:val="en-GB"/>
        </w:rPr>
      </w:pPr>
      <w:r>
        <w:rPr>
          <w:rFonts w:ascii="StobiSerif Regular" w:hAnsi="StobiSerif Regular"/>
          <w:lang w:val="en-GB"/>
        </w:rPr>
        <w:t xml:space="preserve">Giving access to anonymised microdata </w:t>
      </w:r>
      <w:r w:rsidR="00170137">
        <w:rPr>
          <w:rFonts w:ascii="StobiSerif Regular" w:hAnsi="StobiSerif Regular"/>
          <w:lang w:val="en-GB"/>
        </w:rPr>
        <w:t xml:space="preserve">also </w:t>
      </w:r>
      <w:r>
        <w:rPr>
          <w:rFonts w:ascii="StobiSerif Regular" w:hAnsi="StobiSerif Regular"/>
          <w:lang w:val="en-GB"/>
        </w:rPr>
        <w:t xml:space="preserve">means giving access to the necessary metadata </w:t>
      </w:r>
      <w:r w:rsidRPr="00935910">
        <w:rPr>
          <w:rFonts w:ascii="StobiSerif Regular" w:hAnsi="StobiSerif Regular"/>
          <w:lang w:val="en-GB"/>
        </w:rPr>
        <w:t xml:space="preserve">which enable effective </w:t>
      </w:r>
      <w:r w:rsidR="009035E7">
        <w:rPr>
          <w:rFonts w:ascii="StobiSerif Regular" w:hAnsi="StobiSerif Regular"/>
          <w:lang w:val="en-GB"/>
        </w:rPr>
        <w:t xml:space="preserve">use </w:t>
      </w:r>
      <w:r w:rsidRPr="00935910">
        <w:rPr>
          <w:rFonts w:ascii="StobiSerif Regular" w:hAnsi="StobiSerif Regular"/>
          <w:lang w:val="en-GB"/>
        </w:rPr>
        <w:t xml:space="preserve">of </w:t>
      </w:r>
      <w:r w:rsidR="009035E7">
        <w:rPr>
          <w:rFonts w:ascii="StobiSerif Regular" w:hAnsi="StobiSerif Regular"/>
          <w:lang w:val="en-GB"/>
        </w:rPr>
        <w:t xml:space="preserve">the </w:t>
      </w:r>
      <w:r w:rsidRPr="00935910">
        <w:rPr>
          <w:rFonts w:ascii="StobiSerif Regular" w:hAnsi="StobiSerif Regular"/>
          <w:lang w:val="en-GB"/>
        </w:rPr>
        <w:t xml:space="preserve">data. These include </w:t>
      </w:r>
      <w:bookmarkStart w:id="16" w:name="OLE_LINK11"/>
      <w:bookmarkStart w:id="17" w:name="OLE_LINK12"/>
      <w:r w:rsidR="00170137" w:rsidRPr="00935910">
        <w:rPr>
          <w:rFonts w:ascii="StobiSerif Regular" w:hAnsi="StobiSerif Regular"/>
          <w:lang w:val="en-GB"/>
        </w:rPr>
        <w:t xml:space="preserve">code </w:t>
      </w:r>
      <w:r w:rsidRPr="00935910">
        <w:rPr>
          <w:rFonts w:ascii="StobiSerif Regular" w:hAnsi="StobiSerif Regular"/>
          <w:lang w:val="en-GB"/>
        </w:rPr>
        <w:t>lists</w:t>
      </w:r>
      <w:bookmarkEnd w:id="16"/>
      <w:bookmarkEnd w:id="17"/>
      <w:r w:rsidRPr="00935910">
        <w:rPr>
          <w:rFonts w:ascii="StobiSerif Regular" w:hAnsi="StobiSerif Regular"/>
          <w:lang w:val="en-GB"/>
        </w:rPr>
        <w:t xml:space="preserve">, coverage, and </w:t>
      </w:r>
      <w:r w:rsidR="00C30492" w:rsidRPr="00935910">
        <w:rPr>
          <w:rFonts w:ascii="StobiSerif Regular" w:hAnsi="StobiSerif Regular"/>
          <w:lang w:val="en-GB"/>
        </w:rPr>
        <w:t>mandatory</w:t>
      </w:r>
      <w:r w:rsidRPr="00935910">
        <w:rPr>
          <w:rFonts w:ascii="StobiSerif Regular" w:hAnsi="StobiSerif Regular"/>
          <w:lang w:val="en-GB"/>
        </w:rPr>
        <w:t xml:space="preserve"> information</w:t>
      </w:r>
      <w:r>
        <w:rPr>
          <w:rFonts w:ascii="StobiSerif Regular" w:hAnsi="StobiSerif Regular"/>
          <w:lang w:val="en-GB"/>
        </w:rPr>
        <w:t xml:space="preserve"> about data quality (such as non-response, sampling error, </w:t>
      </w:r>
      <w:r w:rsidR="00935910">
        <w:rPr>
          <w:rFonts w:ascii="StobiSerif Regular" w:hAnsi="StobiSerif Regular"/>
          <w:lang w:val="en-GB"/>
        </w:rPr>
        <w:t xml:space="preserve">presented in SIMS reports for the relevant survey, </w:t>
      </w:r>
      <w:r>
        <w:rPr>
          <w:rFonts w:ascii="StobiSerif Regular" w:hAnsi="StobiSerif Regular"/>
          <w:lang w:val="en-GB"/>
        </w:rPr>
        <w:t>etc.).</w:t>
      </w:r>
    </w:p>
    <w:p w14:paraId="3B9419A8" w14:textId="77777777" w:rsidR="00D644C8" w:rsidRDefault="00D644C8">
      <w:pPr>
        <w:pStyle w:val="BodyText2"/>
        <w:autoSpaceDE/>
        <w:autoSpaceDN/>
        <w:adjustRightInd/>
        <w:spacing w:before="120"/>
        <w:ind w:firstLine="720"/>
        <w:rPr>
          <w:rFonts w:ascii="StobiSerif Regular" w:hAnsi="StobiSerif Regular"/>
          <w:sz w:val="22"/>
          <w:szCs w:val="21"/>
          <w:highlight w:val="magenta"/>
          <w:lang w:val="en-GB"/>
        </w:rPr>
      </w:pPr>
      <w:r>
        <w:rPr>
          <w:rFonts w:ascii="StobiSerif Regular" w:hAnsi="StobiSerif Regular"/>
          <w:sz w:val="22"/>
          <w:lang w:val="en-GB"/>
        </w:rPr>
        <w:t xml:space="preserve">   </w:t>
      </w:r>
    </w:p>
    <w:p w14:paraId="3BA914D4" w14:textId="24223CDE" w:rsidR="00D644C8" w:rsidRDefault="00935910">
      <w:pPr>
        <w:pStyle w:val="Heading1"/>
        <w:spacing w:before="360" w:after="240"/>
        <w:rPr>
          <w:rFonts w:ascii="StobiSerif Regular" w:hAnsi="StobiSerif Regular"/>
          <w:sz w:val="22"/>
          <w:lang w:val="en-GB"/>
        </w:rPr>
      </w:pPr>
      <w:bookmarkStart w:id="18" w:name="_Toc247612958"/>
      <w:bookmarkStart w:id="19" w:name="_Toc252631021"/>
      <w:bookmarkStart w:id="20" w:name="_Toc252631095"/>
      <w:r>
        <w:rPr>
          <w:rFonts w:ascii="StobiSerif Regular" w:hAnsi="StobiSerif Regular"/>
          <w:sz w:val="22"/>
          <w:lang w:val="en-GB"/>
        </w:rPr>
        <w:t>6</w:t>
      </w:r>
      <w:r w:rsidR="00D644C8">
        <w:rPr>
          <w:rFonts w:ascii="StobiSerif Regular" w:hAnsi="StobiSerif Regular"/>
          <w:sz w:val="22"/>
          <w:lang w:val="en-GB"/>
        </w:rPr>
        <w:t xml:space="preserve">. </w:t>
      </w:r>
      <w:bookmarkEnd w:id="18"/>
      <w:bookmarkEnd w:id="19"/>
      <w:bookmarkEnd w:id="20"/>
      <w:r w:rsidR="00D644C8">
        <w:rPr>
          <w:rFonts w:ascii="StobiSerif Regular" w:hAnsi="StobiSerif Regular"/>
          <w:sz w:val="22"/>
          <w:lang w:val="en-GB"/>
        </w:rPr>
        <w:t>O</w:t>
      </w:r>
      <w:r w:rsidR="00D644C8">
        <w:rPr>
          <w:rFonts w:ascii="StobiSerif Regular" w:hAnsi="StobiSerif Regular" w:cs="Arial"/>
          <w:sz w:val="22"/>
          <w:lang w:val="en-GB"/>
        </w:rPr>
        <w:t>bligations of the scientific</w:t>
      </w:r>
      <w:r>
        <w:rPr>
          <w:rFonts w:ascii="StobiSerif Regular" w:hAnsi="StobiSerif Regular" w:cs="Arial"/>
          <w:sz w:val="22"/>
          <w:lang w:val="en-GB"/>
        </w:rPr>
        <w:t xml:space="preserve"> </w:t>
      </w:r>
      <w:r w:rsidR="00D644C8">
        <w:rPr>
          <w:rFonts w:ascii="StobiSerif Regular" w:hAnsi="StobiSerif Regular" w:cs="Arial"/>
          <w:sz w:val="22"/>
          <w:lang w:val="en-GB"/>
        </w:rPr>
        <w:t xml:space="preserve">research community </w:t>
      </w:r>
    </w:p>
    <w:p w14:paraId="6090D7D7" w14:textId="1F52BF63" w:rsidR="00D644C8" w:rsidRDefault="00D644C8" w:rsidP="00A1085D">
      <w:pPr>
        <w:numPr>
          <w:ilvl w:val="0"/>
          <w:numId w:val="4"/>
        </w:numPr>
        <w:autoSpaceDE w:val="0"/>
        <w:autoSpaceDN w:val="0"/>
        <w:adjustRightInd w:val="0"/>
        <w:spacing w:before="120" w:after="60"/>
        <w:jc w:val="both"/>
        <w:rPr>
          <w:rFonts w:ascii="StobiSerif Regular" w:hAnsi="StobiSerif Regular" w:cs="Arial"/>
          <w:sz w:val="22"/>
          <w:lang w:val="en-GB"/>
        </w:rPr>
      </w:pPr>
      <w:r>
        <w:rPr>
          <w:rFonts w:ascii="StobiSerif Regular" w:hAnsi="StobiSerif Regular" w:cs="Arial"/>
          <w:sz w:val="22"/>
          <w:lang w:val="en-GB"/>
        </w:rPr>
        <w:t>In case of public release of results from the scientific</w:t>
      </w:r>
      <w:r w:rsidR="00935910">
        <w:rPr>
          <w:rFonts w:ascii="StobiSerif Regular" w:hAnsi="StobiSerif Regular" w:cs="Arial"/>
          <w:sz w:val="22"/>
          <w:lang w:val="en-GB"/>
        </w:rPr>
        <w:t xml:space="preserve"> </w:t>
      </w:r>
      <w:r>
        <w:rPr>
          <w:rFonts w:ascii="StobiSerif Regular" w:hAnsi="StobiSerif Regular" w:cs="Arial"/>
          <w:sz w:val="22"/>
          <w:lang w:val="en-GB"/>
        </w:rPr>
        <w:t xml:space="preserve">research work, a copy </w:t>
      </w:r>
      <w:r w:rsidR="00935910">
        <w:rPr>
          <w:rFonts w:ascii="StobiSerif Regular" w:hAnsi="StobiSerif Regular" w:cs="Arial"/>
          <w:sz w:val="22"/>
          <w:lang w:val="en-GB"/>
        </w:rPr>
        <w:t xml:space="preserve">must </w:t>
      </w:r>
      <w:r>
        <w:rPr>
          <w:rFonts w:ascii="StobiSerif Regular" w:hAnsi="StobiSerif Regular" w:cs="Arial"/>
          <w:sz w:val="22"/>
          <w:lang w:val="en-GB"/>
        </w:rPr>
        <w:t xml:space="preserve">be submitted to the SSO. </w:t>
      </w:r>
      <w:r w:rsidR="00935910">
        <w:rPr>
          <w:rFonts w:ascii="StobiSerif Regular" w:hAnsi="StobiSerif Regular" w:cs="Arial"/>
          <w:sz w:val="22"/>
          <w:lang w:val="en-GB"/>
        </w:rPr>
        <w:t xml:space="preserve">If </w:t>
      </w:r>
      <w:r>
        <w:rPr>
          <w:rFonts w:ascii="StobiSerif Regular" w:hAnsi="StobiSerif Regular" w:cs="Arial"/>
          <w:sz w:val="22"/>
          <w:lang w:val="en-GB"/>
        </w:rPr>
        <w:t xml:space="preserve">the results are not </w:t>
      </w:r>
      <w:r w:rsidR="00BF4AA3">
        <w:rPr>
          <w:rFonts w:ascii="StobiSerif Regular" w:hAnsi="StobiSerif Regular" w:cs="Arial"/>
          <w:sz w:val="22"/>
          <w:lang w:val="en-GB"/>
        </w:rPr>
        <w:t>used for publication</w:t>
      </w:r>
      <w:r>
        <w:rPr>
          <w:rFonts w:ascii="StobiSerif Regular" w:hAnsi="StobiSerif Regular" w:cs="Arial"/>
          <w:sz w:val="22"/>
          <w:lang w:val="en-GB"/>
        </w:rPr>
        <w:t xml:space="preserve">, the request </w:t>
      </w:r>
      <w:r w:rsidR="00935910">
        <w:rPr>
          <w:rFonts w:ascii="StobiSerif Regular" w:hAnsi="StobiSerif Regular" w:cs="Arial"/>
          <w:sz w:val="22"/>
          <w:lang w:val="en-GB"/>
        </w:rPr>
        <w:t xml:space="preserve">must </w:t>
      </w:r>
      <w:r>
        <w:rPr>
          <w:rFonts w:ascii="StobiSerif Regular" w:hAnsi="StobiSerif Regular" w:cs="Arial"/>
          <w:sz w:val="22"/>
          <w:lang w:val="en-GB"/>
        </w:rPr>
        <w:t xml:space="preserve">contain explicit information </w:t>
      </w:r>
      <w:r w:rsidR="00935910">
        <w:rPr>
          <w:rFonts w:ascii="StobiSerif Regular" w:hAnsi="StobiSerif Regular" w:cs="Arial"/>
          <w:sz w:val="22"/>
          <w:lang w:val="en-GB"/>
        </w:rPr>
        <w:t xml:space="preserve">about </w:t>
      </w:r>
      <w:r>
        <w:rPr>
          <w:rFonts w:ascii="StobiSerif Regular" w:hAnsi="StobiSerif Regular" w:cs="Arial"/>
          <w:sz w:val="22"/>
          <w:lang w:val="en-GB"/>
        </w:rPr>
        <w:t xml:space="preserve">the purpose of </w:t>
      </w:r>
      <w:r w:rsidR="00935910">
        <w:rPr>
          <w:rFonts w:ascii="StobiSerif Regular" w:hAnsi="StobiSerif Regular" w:cs="Arial"/>
          <w:sz w:val="22"/>
          <w:lang w:val="en-GB"/>
        </w:rPr>
        <w:t>using micro</w:t>
      </w:r>
      <w:r>
        <w:rPr>
          <w:rFonts w:ascii="StobiSerif Regular" w:hAnsi="StobiSerif Regular" w:cs="Arial"/>
          <w:sz w:val="22"/>
          <w:lang w:val="en-GB"/>
        </w:rPr>
        <w:t>data</w:t>
      </w:r>
      <w:r w:rsidR="00935910">
        <w:rPr>
          <w:rFonts w:ascii="StobiSerif Regular" w:hAnsi="StobiSerif Regular" w:cs="Arial"/>
          <w:sz w:val="22"/>
          <w:lang w:val="en-GB"/>
        </w:rPr>
        <w:t>.</w:t>
      </w:r>
    </w:p>
    <w:p w14:paraId="2FB5303E" w14:textId="77777777" w:rsidR="00E2122A" w:rsidRDefault="00E2122A" w:rsidP="00A1085D">
      <w:pPr>
        <w:numPr>
          <w:ilvl w:val="0"/>
          <w:numId w:val="4"/>
        </w:numPr>
        <w:autoSpaceDE w:val="0"/>
        <w:autoSpaceDN w:val="0"/>
        <w:adjustRightInd w:val="0"/>
        <w:spacing w:before="120" w:after="60"/>
        <w:jc w:val="both"/>
        <w:rPr>
          <w:rFonts w:ascii="StobiSerif Regular" w:hAnsi="StobiSerif Regular" w:cs="Arial"/>
          <w:sz w:val="22"/>
          <w:lang w:val="en-GB"/>
        </w:rPr>
      </w:pPr>
      <w:r w:rsidRPr="00E2122A">
        <w:rPr>
          <w:rFonts w:ascii="StobiSerif Regular" w:hAnsi="StobiSerif Regular" w:cs="Arial"/>
          <w:sz w:val="22"/>
          <w:lang w:val="en-GB"/>
        </w:rPr>
        <w:t xml:space="preserve">The published results of </w:t>
      </w:r>
      <w:r>
        <w:rPr>
          <w:rFonts w:ascii="StobiSerif Regular" w:hAnsi="StobiSerif Regular" w:cs="Arial"/>
          <w:sz w:val="22"/>
          <w:lang w:val="en-GB"/>
        </w:rPr>
        <w:t xml:space="preserve">the </w:t>
      </w:r>
      <w:r w:rsidRPr="00E2122A">
        <w:rPr>
          <w:rFonts w:ascii="StobiSerif Regular" w:hAnsi="StobiSerif Regular" w:cs="Arial"/>
          <w:sz w:val="22"/>
          <w:lang w:val="en-GB"/>
        </w:rPr>
        <w:t xml:space="preserve">scientific research </w:t>
      </w:r>
      <w:r>
        <w:rPr>
          <w:rFonts w:ascii="StobiSerif Regular" w:hAnsi="StobiSerif Regular" w:cs="Arial"/>
          <w:sz w:val="22"/>
          <w:lang w:val="en-GB"/>
        </w:rPr>
        <w:t xml:space="preserve">work </w:t>
      </w:r>
      <w:r w:rsidRPr="00E2122A">
        <w:rPr>
          <w:rFonts w:ascii="StobiSerif Regular" w:hAnsi="StobiSerif Regular" w:cs="Arial"/>
          <w:sz w:val="22"/>
          <w:lang w:val="en-GB"/>
        </w:rPr>
        <w:t xml:space="preserve">must state that </w:t>
      </w:r>
      <w:r>
        <w:rPr>
          <w:rFonts w:ascii="StobiSerif Regular" w:hAnsi="StobiSerif Regular" w:cs="Arial"/>
          <w:sz w:val="22"/>
          <w:lang w:val="en-GB"/>
        </w:rPr>
        <w:t xml:space="preserve">the study was prepared using </w:t>
      </w:r>
      <w:r w:rsidRPr="00E2122A">
        <w:rPr>
          <w:rFonts w:ascii="StobiSerif Regular" w:hAnsi="StobiSerif Regular" w:cs="Arial"/>
          <w:sz w:val="22"/>
          <w:lang w:val="en-GB"/>
        </w:rPr>
        <w:t>statistical data from the State Statistical Office.</w:t>
      </w:r>
    </w:p>
    <w:p w14:paraId="55088BE5" w14:textId="7E0C08FB" w:rsidR="00D644C8" w:rsidRDefault="00D644C8" w:rsidP="00A1085D">
      <w:pPr>
        <w:numPr>
          <w:ilvl w:val="0"/>
          <w:numId w:val="4"/>
        </w:numPr>
        <w:autoSpaceDE w:val="0"/>
        <w:autoSpaceDN w:val="0"/>
        <w:adjustRightInd w:val="0"/>
        <w:spacing w:before="120" w:after="60"/>
        <w:jc w:val="both"/>
        <w:rPr>
          <w:rFonts w:ascii="StobiSerif Regular" w:hAnsi="StobiSerif Regular" w:cs="Arial"/>
          <w:sz w:val="22"/>
          <w:lang w:val="en-GB"/>
        </w:rPr>
      </w:pPr>
      <w:r>
        <w:rPr>
          <w:rFonts w:ascii="StobiSerif Regular" w:hAnsi="StobiSerif Regular" w:cs="Arial"/>
          <w:sz w:val="22"/>
          <w:lang w:val="en-GB"/>
        </w:rPr>
        <w:t xml:space="preserve">Anonymised microdata whose usage is approved for </w:t>
      </w:r>
      <w:r w:rsidR="00E2122A">
        <w:rPr>
          <w:rFonts w:ascii="StobiSerif Regular" w:hAnsi="StobiSerif Regular" w:cs="Arial"/>
          <w:sz w:val="22"/>
          <w:lang w:val="en-GB"/>
        </w:rPr>
        <w:t xml:space="preserve">a particular </w:t>
      </w:r>
      <w:r>
        <w:rPr>
          <w:rFonts w:ascii="StobiSerif Regular" w:hAnsi="StobiSerif Regular" w:cs="Arial"/>
          <w:sz w:val="22"/>
          <w:lang w:val="en-GB"/>
        </w:rPr>
        <w:t xml:space="preserve">purpose </w:t>
      </w:r>
      <w:r w:rsidR="00E2122A">
        <w:rPr>
          <w:rFonts w:ascii="StobiSerif Regular" w:hAnsi="StobiSerif Regular" w:cs="Arial"/>
          <w:sz w:val="22"/>
          <w:lang w:val="en-GB"/>
        </w:rPr>
        <w:t xml:space="preserve">may </w:t>
      </w:r>
      <w:r>
        <w:rPr>
          <w:rFonts w:ascii="StobiSerif Regular" w:hAnsi="StobiSerif Regular" w:cs="Arial"/>
          <w:sz w:val="22"/>
          <w:lang w:val="en-GB"/>
        </w:rPr>
        <w:t xml:space="preserve">not be used for </w:t>
      </w:r>
      <w:r w:rsidR="00E2122A">
        <w:rPr>
          <w:rFonts w:ascii="StobiSerif Regular" w:hAnsi="StobiSerif Regular" w:cs="Arial"/>
          <w:sz w:val="22"/>
          <w:lang w:val="en-GB"/>
        </w:rPr>
        <w:t xml:space="preserve">any other </w:t>
      </w:r>
      <w:r>
        <w:rPr>
          <w:rFonts w:ascii="StobiSerif Regular" w:hAnsi="StobiSerif Regular" w:cs="Arial"/>
          <w:sz w:val="22"/>
          <w:lang w:val="en-GB"/>
        </w:rPr>
        <w:t>purpose without prior consent by the SSO.</w:t>
      </w:r>
    </w:p>
    <w:p w14:paraId="43EBB412" w14:textId="5B1079B5" w:rsidR="00D644C8" w:rsidRPr="00B63B09" w:rsidRDefault="00D644C8">
      <w:pPr>
        <w:numPr>
          <w:ilvl w:val="0"/>
          <w:numId w:val="4"/>
        </w:numPr>
        <w:autoSpaceDE w:val="0"/>
        <w:autoSpaceDN w:val="0"/>
        <w:adjustRightInd w:val="0"/>
        <w:spacing w:before="120" w:after="60"/>
        <w:jc w:val="both"/>
        <w:rPr>
          <w:rFonts w:ascii="StobiSerif Regular" w:hAnsi="StobiSerif Regular" w:cs="Arial"/>
          <w:sz w:val="22"/>
          <w:lang w:val="en-GB"/>
        </w:rPr>
      </w:pPr>
      <w:r>
        <w:rPr>
          <w:rFonts w:ascii="StobiSerif Regular" w:hAnsi="StobiSerif Regular" w:cs="Arial"/>
          <w:sz w:val="22"/>
          <w:lang w:val="en-GB"/>
        </w:rPr>
        <w:t xml:space="preserve">Each </w:t>
      </w:r>
      <w:r w:rsidR="00DE5175">
        <w:rPr>
          <w:rFonts w:ascii="StobiSerif Regular" w:hAnsi="StobiSerif Regular" w:cs="Arial"/>
          <w:sz w:val="22"/>
          <w:lang w:val="en-GB"/>
        </w:rPr>
        <w:t xml:space="preserve">researcher or a person representing an institution who is </w:t>
      </w:r>
      <w:r w:rsidRPr="00B63B09">
        <w:rPr>
          <w:rFonts w:ascii="StobiSerif Regular" w:hAnsi="StobiSerif Regular" w:cs="Arial"/>
          <w:sz w:val="22"/>
          <w:lang w:val="en-GB"/>
        </w:rPr>
        <w:t xml:space="preserve">granted access to </w:t>
      </w:r>
      <w:r w:rsidR="00DE5175" w:rsidRPr="00B63B09">
        <w:rPr>
          <w:rFonts w:ascii="StobiSerif Regular" w:hAnsi="StobiSerif Regular" w:cs="Arial"/>
          <w:sz w:val="22"/>
          <w:lang w:val="en-GB"/>
        </w:rPr>
        <w:t xml:space="preserve">anonymised </w:t>
      </w:r>
      <w:r w:rsidRPr="00B63B09">
        <w:rPr>
          <w:rFonts w:ascii="StobiSerif Regular" w:hAnsi="StobiSerif Regular" w:cs="Arial"/>
          <w:sz w:val="22"/>
          <w:lang w:val="en-GB"/>
        </w:rPr>
        <w:t xml:space="preserve">microdata must sign a </w:t>
      </w:r>
      <w:r w:rsidR="005E7643" w:rsidRPr="00B63B09">
        <w:rPr>
          <w:rFonts w:ascii="StobiSerif Regular" w:hAnsi="StobiSerif Regular" w:cs="Arial"/>
          <w:sz w:val="22"/>
          <w:lang w:val="en-GB"/>
        </w:rPr>
        <w:t>confidentiality declaration</w:t>
      </w:r>
      <w:r w:rsidR="00DE5175" w:rsidRPr="00B63B09">
        <w:rPr>
          <w:rFonts w:ascii="StobiSerif Regular" w:hAnsi="StobiSerif Regular" w:cs="Arial"/>
          <w:sz w:val="22"/>
          <w:lang w:val="en-GB"/>
        </w:rPr>
        <w:t>.</w:t>
      </w:r>
      <w:r w:rsidRPr="00B63B09">
        <w:rPr>
          <w:rFonts w:ascii="StobiSerif Regular" w:hAnsi="StobiSerif Regular" w:cs="Arial"/>
          <w:sz w:val="22"/>
          <w:lang w:val="en-GB"/>
        </w:rPr>
        <w:t xml:space="preserve"> </w:t>
      </w:r>
    </w:p>
    <w:p w14:paraId="4467F540" w14:textId="05AB03D3" w:rsidR="00D644C8" w:rsidRPr="00B63B09" w:rsidRDefault="00D644C8">
      <w:pPr>
        <w:numPr>
          <w:ilvl w:val="0"/>
          <w:numId w:val="4"/>
        </w:numPr>
        <w:autoSpaceDE w:val="0"/>
        <w:autoSpaceDN w:val="0"/>
        <w:adjustRightInd w:val="0"/>
        <w:spacing w:before="120" w:after="60"/>
        <w:jc w:val="both"/>
        <w:rPr>
          <w:rFonts w:ascii="StobiSerif Regular" w:hAnsi="StobiSerif Regular" w:cs="Arial"/>
          <w:sz w:val="22"/>
          <w:lang w:val="en-GB"/>
        </w:rPr>
      </w:pPr>
      <w:r w:rsidRPr="00B63B09">
        <w:rPr>
          <w:rFonts w:ascii="StobiSerif Regular" w:hAnsi="StobiSerif Regular" w:cs="Arial"/>
          <w:sz w:val="22"/>
          <w:lang w:val="en-GB"/>
        </w:rPr>
        <w:t xml:space="preserve">The </w:t>
      </w:r>
      <w:r w:rsidR="00A1085D" w:rsidRPr="00B63B09">
        <w:rPr>
          <w:rFonts w:ascii="StobiSerif Regular" w:hAnsi="StobiSerif Regular" w:cs="Arial"/>
          <w:sz w:val="22"/>
          <w:lang w:val="en-GB"/>
        </w:rPr>
        <w:t xml:space="preserve">researcher or the </w:t>
      </w:r>
      <w:r w:rsidRPr="00B63B09">
        <w:rPr>
          <w:rFonts w:ascii="StobiSerif Regular" w:hAnsi="StobiSerif Regular" w:cs="Arial"/>
          <w:sz w:val="22"/>
          <w:lang w:val="en-GB"/>
        </w:rPr>
        <w:t>person</w:t>
      </w:r>
      <w:r w:rsidR="00A1085D" w:rsidRPr="00B63B09">
        <w:rPr>
          <w:rFonts w:ascii="StobiSerif Regular" w:hAnsi="StobiSerif Regular" w:cs="Arial"/>
          <w:sz w:val="22"/>
          <w:lang w:val="en-GB"/>
        </w:rPr>
        <w:t xml:space="preserve"> representing an </w:t>
      </w:r>
      <w:r w:rsidRPr="00B63B09">
        <w:rPr>
          <w:rFonts w:ascii="StobiSerif Regular" w:hAnsi="StobiSerif Regular" w:cs="Arial"/>
          <w:sz w:val="22"/>
          <w:lang w:val="en-GB"/>
        </w:rPr>
        <w:t xml:space="preserve">institution </w:t>
      </w:r>
      <w:r w:rsidR="00A1085D" w:rsidRPr="00B63B09">
        <w:rPr>
          <w:rFonts w:ascii="StobiSerif Regular" w:hAnsi="StobiSerif Regular" w:cs="Arial"/>
          <w:sz w:val="22"/>
          <w:lang w:val="en-GB"/>
        </w:rPr>
        <w:t xml:space="preserve">who is granted </w:t>
      </w:r>
      <w:r w:rsidRPr="00B63B09">
        <w:rPr>
          <w:rFonts w:ascii="StobiSerif Regular" w:hAnsi="StobiSerif Regular" w:cs="Arial"/>
          <w:sz w:val="22"/>
          <w:lang w:val="en-GB"/>
        </w:rPr>
        <w:t xml:space="preserve">access to anonymised microdata may not transfer the rights of use to another person/institution.  </w:t>
      </w:r>
    </w:p>
    <w:p w14:paraId="63386281" w14:textId="15E7E9B9" w:rsidR="00D644C8" w:rsidRPr="00B63B09" w:rsidRDefault="00283F55">
      <w:pPr>
        <w:pStyle w:val="Heading1"/>
        <w:spacing w:before="360" w:after="240"/>
        <w:rPr>
          <w:rFonts w:ascii="StobiSerif Regular" w:hAnsi="StobiSerif Regular" w:cs="Arial"/>
          <w:sz w:val="22"/>
          <w:lang w:val="en-GB"/>
        </w:rPr>
      </w:pPr>
      <w:r w:rsidRPr="00B63B09">
        <w:rPr>
          <w:rFonts w:ascii="StobiSerif Regular" w:hAnsi="StobiSerif Regular" w:cs="Arial"/>
          <w:sz w:val="22"/>
          <w:lang w:val="en-GB"/>
        </w:rPr>
        <w:lastRenderedPageBreak/>
        <w:t>7</w:t>
      </w:r>
      <w:r w:rsidR="00D644C8" w:rsidRPr="00B63B09">
        <w:rPr>
          <w:rFonts w:ascii="StobiSerif Regular" w:hAnsi="StobiSerif Regular" w:cs="Arial"/>
          <w:sz w:val="22"/>
          <w:lang w:val="en-GB"/>
        </w:rPr>
        <w:t xml:space="preserve">. </w:t>
      </w:r>
      <w:r w:rsidR="00D50366" w:rsidRPr="00B63B09">
        <w:rPr>
          <w:rFonts w:ascii="StobiSerif Regular" w:hAnsi="StobiSerif Regular" w:cs="Arial"/>
          <w:sz w:val="22"/>
          <w:lang w:val="en-GB"/>
        </w:rPr>
        <w:t xml:space="preserve">Record </w:t>
      </w:r>
      <w:r w:rsidR="00D644C8" w:rsidRPr="00B63B09">
        <w:rPr>
          <w:rFonts w:ascii="StobiSerif Regular" w:hAnsi="StobiSerif Regular" w:cs="Arial"/>
          <w:sz w:val="22"/>
          <w:lang w:val="en-GB"/>
        </w:rPr>
        <w:t>of researchers</w:t>
      </w:r>
    </w:p>
    <w:p w14:paraId="4E5D43E0" w14:textId="075CCED8" w:rsidR="00D644C8" w:rsidRDefault="00D644C8" w:rsidP="002012E0">
      <w:pPr>
        <w:spacing w:before="120"/>
        <w:jc w:val="both"/>
        <w:rPr>
          <w:rFonts w:ascii="StobiSerif Regular" w:hAnsi="StobiSerif Regular"/>
          <w:sz w:val="22"/>
          <w:lang w:val="en-GB"/>
        </w:rPr>
      </w:pPr>
      <w:r w:rsidRPr="00B63B09">
        <w:rPr>
          <w:rFonts w:ascii="StobiSerif Regular" w:hAnsi="StobiSerif Regular" w:cs="Arial"/>
          <w:sz w:val="22"/>
          <w:lang w:val="en-GB"/>
        </w:rPr>
        <w:t xml:space="preserve">Each researcher who is interested in </w:t>
      </w:r>
      <w:r w:rsidR="002012E0" w:rsidRPr="00B63B09">
        <w:rPr>
          <w:rFonts w:ascii="StobiSerif Regular" w:hAnsi="StobiSerif Regular" w:cs="Arial"/>
          <w:sz w:val="22"/>
          <w:lang w:val="en-GB"/>
        </w:rPr>
        <w:t xml:space="preserve">gaining </w:t>
      </w:r>
      <w:r w:rsidRPr="00B63B09">
        <w:rPr>
          <w:rFonts w:ascii="StobiSerif Regular" w:hAnsi="StobiSerif Regular" w:cs="Arial"/>
          <w:sz w:val="22"/>
          <w:lang w:val="en-GB"/>
        </w:rPr>
        <w:t>access to anonymised microdata for the purpose of scientific</w:t>
      </w:r>
      <w:r w:rsidR="00D50366" w:rsidRPr="00B63B09">
        <w:rPr>
          <w:rFonts w:ascii="StobiSerif Regular" w:hAnsi="StobiSerif Regular" w:cs="Arial"/>
          <w:sz w:val="22"/>
          <w:lang w:val="en-GB"/>
        </w:rPr>
        <w:t xml:space="preserve"> </w:t>
      </w:r>
      <w:r w:rsidRPr="00B63B09">
        <w:rPr>
          <w:rFonts w:ascii="StobiSerif Regular" w:hAnsi="StobiSerif Regular" w:cs="Arial"/>
          <w:sz w:val="22"/>
          <w:lang w:val="en-GB"/>
        </w:rPr>
        <w:t xml:space="preserve">research work needs to submit a request to the </w:t>
      </w:r>
      <w:r w:rsidR="00BF4AA3" w:rsidRPr="00B63B09">
        <w:rPr>
          <w:rFonts w:ascii="StobiSerif Regular" w:hAnsi="StobiSerif Regular" w:cs="Arial"/>
          <w:sz w:val="22"/>
          <w:lang w:val="en-GB"/>
        </w:rPr>
        <w:t>SSO</w:t>
      </w:r>
      <w:r w:rsidR="002012E0" w:rsidRPr="00B63B09">
        <w:rPr>
          <w:rFonts w:ascii="StobiSerif Regular" w:hAnsi="StobiSerif Regular" w:cs="Arial"/>
          <w:sz w:val="22"/>
          <w:lang w:val="en-GB"/>
        </w:rPr>
        <w:t>,</w:t>
      </w:r>
      <w:r w:rsidRPr="00B63B09">
        <w:rPr>
          <w:rFonts w:ascii="StobiSerif Regular" w:hAnsi="StobiSerif Regular" w:cs="Arial"/>
          <w:sz w:val="22"/>
          <w:lang w:val="en-GB"/>
        </w:rPr>
        <w:t xml:space="preserve"> and </w:t>
      </w:r>
      <w:r w:rsidR="002012E0" w:rsidRPr="00B63B09">
        <w:rPr>
          <w:rFonts w:ascii="StobiSerif Regular" w:hAnsi="StobiSerif Regular" w:cs="Arial"/>
          <w:sz w:val="22"/>
          <w:lang w:val="en-GB"/>
        </w:rPr>
        <w:t xml:space="preserve">the request </w:t>
      </w:r>
      <w:r w:rsidRPr="00B63B09">
        <w:rPr>
          <w:rFonts w:ascii="StobiSerif Regular" w:hAnsi="StobiSerif Regular" w:cs="Arial"/>
          <w:sz w:val="22"/>
          <w:lang w:val="en-GB"/>
        </w:rPr>
        <w:t xml:space="preserve">must be approved by the Director of the </w:t>
      </w:r>
      <w:r w:rsidR="00BF4AA3" w:rsidRPr="00B63B09">
        <w:rPr>
          <w:rFonts w:ascii="StobiSerif Regular" w:hAnsi="StobiSerif Regular" w:cs="Arial"/>
          <w:sz w:val="22"/>
          <w:lang w:val="en-GB"/>
        </w:rPr>
        <w:t>SSO</w:t>
      </w:r>
      <w:r w:rsidRPr="00B63B09">
        <w:rPr>
          <w:rFonts w:ascii="StobiSerif Regular" w:hAnsi="StobiSerif Regular" w:cs="Arial"/>
          <w:sz w:val="22"/>
          <w:lang w:val="en-GB"/>
        </w:rPr>
        <w:t xml:space="preserve">. </w:t>
      </w:r>
    </w:p>
    <w:p w14:paraId="67EFC02B" w14:textId="2C15FACF" w:rsidR="002012E0" w:rsidRDefault="002012E0" w:rsidP="002012E0">
      <w:pPr>
        <w:spacing w:before="120"/>
        <w:jc w:val="both"/>
        <w:rPr>
          <w:rFonts w:ascii="StobiSerif Regular" w:hAnsi="StobiSerif Regular"/>
          <w:sz w:val="22"/>
          <w:lang w:val="en-GB"/>
        </w:rPr>
      </w:pPr>
      <w:r w:rsidRPr="002012E0">
        <w:rPr>
          <w:rFonts w:ascii="StobiSerif Regular" w:hAnsi="StobiSerif Regular"/>
          <w:sz w:val="22"/>
          <w:lang w:val="en-GB"/>
        </w:rPr>
        <w:t>The State Statistical Office maintains a Record of researchers who have submitted a request for access to microdata.</w:t>
      </w:r>
    </w:p>
    <w:p w14:paraId="6B01B7B9" w14:textId="66BD1C85" w:rsidR="00D644C8" w:rsidRPr="00B54532" w:rsidRDefault="00283F55" w:rsidP="004B5240">
      <w:pPr>
        <w:pStyle w:val="Heading1"/>
        <w:spacing w:before="360" w:after="240"/>
        <w:jc w:val="both"/>
        <w:rPr>
          <w:rFonts w:ascii="StobiSerif Regular" w:hAnsi="StobiSerif Regular"/>
          <w:sz w:val="22"/>
          <w:lang w:val="en-GB"/>
        </w:rPr>
      </w:pPr>
      <w:r>
        <w:rPr>
          <w:rFonts w:ascii="StobiSerif Regular" w:hAnsi="StobiSerif Regular"/>
          <w:sz w:val="22"/>
          <w:lang w:val="en-GB"/>
        </w:rPr>
        <w:t>8</w:t>
      </w:r>
      <w:r w:rsidR="00D644C8">
        <w:rPr>
          <w:rFonts w:ascii="StobiSerif Regular" w:hAnsi="StobiSerif Regular"/>
          <w:sz w:val="22"/>
          <w:lang w:val="en-GB"/>
        </w:rPr>
        <w:t xml:space="preserve">. </w:t>
      </w:r>
      <w:r w:rsidR="004B5240" w:rsidRPr="00B54532">
        <w:rPr>
          <w:rFonts w:ascii="StobiSerif Regular" w:hAnsi="StobiSerif Regular"/>
          <w:sz w:val="22"/>
          <w:lang w:val="en-GB"/>
        </w:rPr>
        <w:t>Transmission of microdata to European and international organisations</w:t>
      </w:r>
    </w:p>
    <w:p w14:paraId="521FBC83" w14:textId="668B6FD3" w:rsidR="00D644C8" w:rsidRDefault="00D644C8">
      <w:pPr>
        <w:pStyle w:val="HTMLPreformatted"/>
        <w:jc w:val="both"/>
        <w:rPr>
          <w:rFonts w:ascii="StobiSerif Regular" w:hAnsi="StobiSerif Regular"/>
          <w:sz w:val="22"/>
          <w:lang w:val="en-GB"/>
        </w:rPr>
      </w:pPr>
      <w:r w:rsidRPr="00B54532">
        <w:rPr>
          <w:rFonts w:ascii="StobiSerif Regular" w:hAnsi="StobiSerif Regular"/>
          <w:sz w:val="22"/>
          <w:lang w:val="en-GB"/>
        </w:rPr>
        <w:t xml:space="preserve">The </w:t>
      </w:r>
      <w:r w:rsidR="004B5240" w:rsidRPr="00B54532">
        <w:rPr>
          <w:rFonts w:ascii="StobiSerif Regular" w:hAnsi="StobiSerif Regular"/>
          <w:sz w:val="22"/>
          <w:lang w:val="en-GB"/>
        </w:rPr>
        <w:t xml:space="preserve">State Statistical </w:t>
      </w:r>
      <w:r w:rsidRPr="00B54532">
        <w:rPr>
          <w:rFonts w:ascii="StobiSerif Regular" w:hAnsi="StobiSerif Regular"/>
          <w:sz w:val="22"/>
          <w:lang w:val="en-GB"/>
        </w:rPr>
        <w:t>Office has a</w:t>
      </w:r>
      <w:r w:rsidR="004B5240" w:rsidRPr="00B54532">
        <w:rPr>
          <w:rFonts w:ascii="StobiSerif Regular" w:hAnsi="StobiSerif Regular"/>
          <w:sz w:val="22"/>
          <w:lang w:val="en-GB"/>
        </w:rPr>
        <w:t>n</w:t>
      </w:r>
      <w:r w:rsidRPr="00B54532">
        <w:rPr>
          <w:rFonts w:ascii="StobiSerif Regular" w:hAnsi="StobiSerif Regular"/>
          <w:sz w:val="22"/>
          <w:lang w:val="en-GB"/>
        </w:rPr>
        <w:t xml:space="preserve"> </w:t>
      </w:r>
      <w:r w:rsidR="004B5240" w:rsidRPr="00B54532">
        <w:rPr>
          <w:rFonts w:ascii="StobiSerif Regular" w:hAnsi="StobiSerif Regular"/>
          <w:sz w:val="22"/>
          <w:lang w:val="en-GB"/>
        </w:rPr>
        <w:t xml:space="preserve">obligation </w:t>
      </w:r>
      <w:r w:rsidRPr="00B54532">
        <w:rPr>
          <w:rFonts w:ascii="StobiSerif Regular" w:hAnsi="StobiSerif Regular"/>
          <w:sz w:val="22"/>
          <w:lang w:val="en-GB"/>
        </w:rPr>
        <w:t xml:space="preserve">to submit anonymised microdata to </w:t>
      </w:r>
      <w:r w:rsidR="004B5240" w:rsidRPr="00B54532">
        <w:rPr>
          <w:rFonts w:ascii="StobiSerif Regular" w:hAnsi="StobiSerif Regular"/>
          <w:sz w:val="22"/>
          <w:lang w:val="en-GB"/>
        </w:rPr>
        <w:t xml:space="preserve">the statistical departments of European and </w:t>
      </w:r>
      <w:r w:rsidRPr="00B54532">
        <w:rPr>
          <w:rFonts w:ascii="StobiSerif Regular" w:hAnsi="StobiSerif Regular"/>
          <w:sz w:val="22"/>
          <w:lang w:val="en-GB"/>
        </w:rPr>
        <w:t xml:space="preserve">international organisations </w:t>
      </w:r>
      <w:r w:rsidR="004B5240" w:rsidRPr="00B54532">
        <w:rPr>
          <w:rFonts w:ascii="StobiSerif Regular" w:hAnsi="StobiSerif Regular"/>
          <w:sz w:val="22"/>
          <w:lang w:val="en-GB"/>
        </w:rPr>
        <w:t>(</w:t>
      </w:r>
      <w:r w:rsidRPr="00B54532">
        <w:rPr>
          <w:rFonts w:ascii="StobiSerif Regular" w:hAnsi="StobiSerif Regular"/>
          <w:sz w:val="22"/>
          <w:lang w:val="en-GB"/>
        </w:rPr>
        <w:t>such as Eurostat</w:t>
      </w:r>
      <w:r w:rsidR="004B5240" w:rsidRPr="00B54532">
        <w:rPr>
          <w:rFonts w:ascii="StobiSerif Regular" w:hAnsi="StobiSerif Regular"/>
          <w:sz w:val="22"/>
          <w:lang w:val="en-GB"/>
        </w:rPr>
        <w:t xml:space="preserve"> at the European Commission</w:t>
      </w:r>
      <w:r w:rsidRPr="00B54532">
        <w:rPr>
          <w:rFonts w:ascii="StobiSerif Regular" w:hAnsi="StobiSerif Regular"/>
          <w:sz w:val="22"/>
          <w:lang w:val="en-GB"/>
        </w:rPr>
        <w:t xml:space="preserve">, UN/ECE and other </w:t>
      </w:r>
      <w:r w:rsidR="004B5240" w:rsidRPr="00B54532">
        <w:rPr>
          <w:rFonts w:ascii="StobiSerif Regular" w:hAnsi="StobiSerif Regular"/>
          <w:sz w:val="22"/>
          <w:lang w:val="en-GB"/>
        </w:rPr>
        <w:t xml:space="preserve">organisations </w:t>
      </w:r>
      <w:r w:rsidRPr="00B54532">
        <w:rPr>
          <w:rFonts w:ascii="StobiSerif Regular" w:hAnsi="StobiSerif Regular"/>
          <w:sz w:val="22"/>
          <w:lang w:val="en-GB"/>
        </w:rPr>
        <w:t xml:space="preserve">with whom the </w:t>
      </w:r>
      <w:r w:rsidR="00BF4AA3" w:rsidRPr="00B54532">
        <w:rPr>
          <w:rFonts w:ascii="StobiSerif Regular" w:hAnsi="StobiSerif Regular"/>
          <w:sz w:val="22"/>
          <w:lang w:val="en-GB"/>
        </w:rPr>
        <w:t>SSO</w:t>
      </w:r>
      <w:r w:rsidR="004B5240" w:rsidRPr="00B54532">
        <w:rPr>
          <w:rFonts w:ascii="StobiSerif Regular" w:hAnsi="StobiSerif Regular"/>
          <w:sz w:val="22"/>
          <w:lang w:val="en-GB"/>
        </w:rPr>
        <w:t xml:space="preserve"> </w:t>
      </w:r>
      <w:r w:rsidRPr="00B54532">
        <w:rPr>
          <w:rFonts w:ascii="StobiSerif Regular" w:hAnsi="StobiSerif Regular"/>
          <w:sz w:val="22"/>
          <w:lang w:val="en-GB"/>
        </w:rPr>
        <w:t>cooperates</w:t>
      </w:r>
      <w:r w:rsidR="00761847" w:rsidRPr="00B54532">
        <w:rPr>
          <w:rFonts w:ascii="StobiSerif Regular" w:hAnsi="StobiSerif Regular"/>
          <w:sz w:val="22"/>
          <w:lang w:val="en-GB"/>
        </w:rPr>
        <w:t>). This transmission is based on the legislation of the European/international institution that regulates the submission of microdata by national statistical institutions.</w:t>
      </w:r>
    </w:p>
    <w:p w14:paraId="268FE208" w14:textId="77777777" w:rsidR="00D644C8" w:rsidRDefault="00D644C8">
      <w:pPr>
        <w:pStyle w:val="BodyTextIndent2"/>
        <w:rPr>
          <w:rFonts w:ascii="StobiSerif Regular" w:hAnsi="StobiSerif Regular"/>
          <w:lang w:val="en-GB"/>
        </w:rPr>
      </w:pPr>
    </w:p>
    <w:p w14:paraId="78DF0AB8" w14:textId="3D1ACA50" w:rsidR="00D644C8" w:rsidRDefault="00FA669B">
      <w:pPr>
        <w:pStyle w:val="Heading1"/>
        <w:rPr>
          <w:rFonts w:ascii="StobiSerif Regular" w:hAnsi="StobiSerif Regular" w:cs="Arial"/>
          <w:sz w:val="22"/>
          <w:lang w:val="en-GB"/>
        </w:rPr>
      </w:pPr>
      <w:bookmarkStart w:id="21" w:name="_Toc247612959"/>
      <w:bookmarkStart w:id="22" w:name="_Toc252631022"/>
      <w:bookmarkStart w:id="23" w:name="_Toc252631096"/>
      <w:r>
        <w:rPr>
          <w:rFonts w:ascii="StobiSerif Regular" w:hAnsi="StobiSerif Regular"/>
          <w:sz w:val="22"/>
          <w:lang w:val="en-GB"/>
        </w:rPr>
        <w:t>9</w:t>
      </w:r>
      <w:r w:rsidR="00D644C8">
        <w:rPr>
          <w:rFonts w:ascii="StobiSerif Regular" w:hAnsi="StobiSerif Regular"/>
          <w:sz w:val="22"/>
          <w:lang w:val="en-GB"/>
        </w:rPr>
        <w:t xml:space="preserve">. </w:t>
      </w:r>
      <w:bookmarkEnd w:id="21"/>
      <w:bookmarkEnd w:id="22"/>
      <w:bookmarkEnd w:id="23"/>
      <w:r>
        <w:rPr>
          <w:rFonts w:ascii="StobiSerif Regular" w:hAnsi="StobiSerif Regular" w:cs="Arial"/>
          <w:sz w:val="22"/>
          <w:lang w:val="en-GB"/>
        </w:rPr>
        <w:t>Legal bases for handling microdata</w:t>
      </w:r>
    </w:p>
    <w:p w14:paraId="1FAB2F6E" w14:textId="77777777" w:rsidR="00D644C8" w:rsidRDefault="00D644C8">
      <w:pPr>
        <w:autoSpaceDE w:val="0"/>
        <w:autoSpaceDN w:val="0"/>
        <w:adjustRightInd w:val="0"/>
        <w:rPr>
          <w:rFonts w:ascii="StobiSerif Regular" w:hAnsi="StobiSerif Regular" w:cs="Arial"/>
          <w:sz w:val="22"/>
          <w:lang w:val="en-GB"/>
        </w:rPr>
      </w:pPr>
    </w:p>
    <w:p w14:paraId="054748BC" w14:textId="4F834572" w:rsidR="00D644C8" w:rsidRPr="00B63B09" w:rsidRDefault="00D644C8">
      <w:pPr>
        <w:pStyle w:val="BodyText3"/>
        <w:autoSpaceDE w:val="0"/>
        <w:autoSpaceDN w:val="0"/>
        <w:adjustRightInd w:val="0"/>
        <w:spacing w:before="0" w:beforeAutospacing="0" w:after="0" w:afterAutospacing="0"/>
        <w:rPr>
          <w:rFonts w:ascii="StobiSerif Regular" w:hAnsi="StobiSerif Regular"/>
          <w:lang w:val="en-GB"/>
        </w:rPr>
      </w:pPr>
      <w:r>
        <w:rPr>
          <w:rFonts w:ascii="StobiSerif Regular" w:hAnsi="StobiSerif Regular"/>
          <w:lang w:val="en-GB"/>
        </w:rPr>
        <w:t xml:space="preserve">The access to anonymised microdata must be supported by </w:t>
      </w:r>
      <w:r w:rsidR="00FA669B">
        <w:rPr>
          <w:rFonts w:ascii="StobiSerif Regular" w:hAnsi="StobiSerif Regular"/>
          <w:lang w:val="en-GB"/>
        </w:rPr>
        <w:t xml:space="preserve">an </w:t>
      </w:r>
      <w:r>
        <w:rPr>
          <w:rFonts w:ascii="StobiSerif Regular" w:hAnsi="StobiSerif Regular"/>
          <w:lang w:val="en-GB"/>
        </w:rPr>
        <w:t xml:space="preserve">appropriate </w:t>
      </w:r>
      <w:r w:rsidR="00FA669B">
        <w:rPr>
          <w:rFonts w:ascii="StobiSerif Regular" w:hAnsi="StobiSerif Regular"/>
          <w:lang w:val="en-GB"/>
        </w:rPr>
        <w:t>legal framework</w:t>
      </w:r>
      <w:r>
        <w:rPr>
          <w:rFonts w:ascii="StobiSerif Regular" w:hAnsi="StobiSerif Regular"/>
          <w:lang w:val="en-GB"/>
        </w:rPr>
        <w:t>, which clearly define</w:t>
      </w:r>
      <w:r w:rsidR="00FA669B">
        <w:rPr>
          <w:rFonts w:ascii="StobiSerif Regular" w:hAnsi="StobiSerif Regular"/>
          <w:lang w:val="en-GB"/>
        </w:rPr>
        <w:t>s</w:t>
      </w:r>
      <w:r>
        <w:rPr>
          <w:rFonts w:ascii="StobiSerif Regular" w:hAnsi="StobiSerif Regular"/>
          <w:lang w:val="en-GB"/>
        </w:rPr>
        <w:t xml:space="preserve"> the legal </w:t>
      </w:r>
      <w:r w:rsidR="00FA669B">
        <w:rPr>
          <w:rFonts w:ascii="StobiSerif Regular" w:hAnsi="StobiSerif Regular"/>
          <w:lang w:val="en-GB"/>
        </w:rPr>
        <w:t>restrictions</w:t>
      </w:r>
      <w:r>
        <w:rPr>
          <w:rFonts w:ascii="StobiSerif Regular" w:hAnsi="StobiSerif Regular"/>
          <w:lang w:val="en-GB"/>
        </w:rPr>
        <w:t>, ensure</w:t>
      </w:r>
      <w:r w:rsidR="00FA669B">
        <w:rPr>
          <w:rFonts w:ascii="StobiSerif Regular" w:hAnsi="StobiSerif Regular"/>
          <w:lang w:val="en-GB"/>
        </w:rPr>
        <w:t>s</w:t>
      </w:r>
      <w:r>
        <w:rPr>
          <w:rFonts w:ascii="StobiSerif Regular" w:hAnsi="StobiSerif Regular"/>
          <w:lang w:val="en-GB"/>
        </w:rPr>
        <w:t xml:space="preserve"> consistency in how researcher requests are treated and</w:t>
      </w:r>
      <w:r w:rsidRPr="00B63B09">
        <w:rPr>
          <w:rFonts w:ascii="StobiSerif Regular" w:hAnsi="StobiSerif Regular"/>
          <w:lang w:val="en-GB"/>
        </w:rPr>
        <w:t xml:space="preserve">, at the same time, </w:t>
      </w:r>
      <w:r w:rsidR="00717F89" w:rsidRPr="00B63B09">
        <w:rPr>
          <w:rFonts w:ascii="StobiSerif Regular" w:hAnsi="StobiSerif Regular"/>
          <w:lang w:val="en-GB"/>
        </w:rPr>
        <w:t>serve</w:t>
      </w:r>
      <w:r w:rsidR="008E079D" w:rsidRPr="00B63B09">
        <w:rPr>
          <w:rFonts w:ascii="StobiSerif Regular" w:hAnsi="StobiSerif Regular"/>
          <w:lang w:val="en-GB"/>
        </w:rPr>
        <w:t>s</w:t>
      </w:r>
      <w:r w:rsidR="00717F89" w:rsidRPr="00B63B09">
        <w:rPr>
          <w:rFonts w:ascii="StobiSerif Regular" w:hAnsi="StobiSerif Regular"/>
          <w:lang w:val="en-GB"/>
        </w:rPr>
        <w:t xml:space="preserve"> as a </w:t>
      </w:r>
      <w:r w:rsidRPr="00B63B09">
        <w:rPr>
          <w:rFonts w:ascii="StobiSerif Regular" w:hAnsi="StobiSerif Regular"/>
          <w:lang w:val="en-GB"/>
        </w:rPr>
        <w:t xml:space="preserve">basis for dealing with </w:t>
      </w:r>
      <w:r w:rsidR="00717F89" w:rsidRPr="00B63B09">
        <w:rPr>
          <w:rFonts w:ascii="StobiSerif Regular" w:hAnsi="StobiSerif Regular"/>
          <w:lang w:val="en-GB"/>
        </w:rPr>
        <w:t>violators</w:t>
      </w:r>
      <w:r w:rsidRPr="00B63B09">
        <w:rPr>
          <w:rFonts w:ascii="StobiSerif Regular" w:hAnsi="StobiSerif Regular"/>
          <w:lang w:val="en-GB"/>
        </w:rPr>
        <w:t xml:space="preserve">. The </w:t>
      </w:r>
      <w:r w:rsidR="00FA669B" w:rsidRPr="00B63B09">
        <w:rPr>
          <w:rFonts w:ascii="StobiSerif Regular" w:hAnsi="StobiSerif Regular"/>
          <w:lang w:val="en-GB"/>
        </w:rPr>
        <w:t xml:space="preserve">legal bases </w:t>
      </w:r>
      <w:r w:rsidRPr="00B63B09">
        <w:rPr>
          <w:rFonts w:ascii="StobiSerif Regular" w:hAnsi="StobiSerif Regular"/>
          <w:lang w:val="en-GB"/>
        </w:rPr>
        <w:t>cover the following aspects:</w:t>
      </w:r>
    </w:p>
    <w:p w14:paraId="1ABE0980" w14:textId="77777777" w:rsidR="00D644C8" w:rsidRPr="00B63B09" w:rsidRDefault="00D644C8">
      <w:pPr>
        <w:pStyle w:val="BodyText3"/>
        <w:autoSpaceDE w:val="0"/>
        <w:autoSpaceDN w:val="0"/>
        <w:adjustRightInd w:val="0"/>
        <w:spacing w:before="0" w:beforeAutospacing="0" w:after="0" w:afterAutospacing="0"/>
        <w:rPr>
          <w:rFonts w:ascii="StobiSerif Regular" w:hAnsi="StobiSerif Regular"/>
          <w:lang w:val="en-GB"/>
        </w:rPr>
      </w:pPr>
    </w:p>
    <w:p w14:paraId="4CD4EBFF" w14:textId="017A6101" w:rsidR="008E079D" w:rsidRPr="00B63B09" w:rsidRDefault="00B63B09">
      <w:pPr>
        <w:numPr>
          <w:ilvl w:val="0"/>
          <w:numId w:val="16"/>
        </w:numPr>
        <w:autoSpaceDE w:val="0"/>
        <w:autoSpaceDN w:val="0"/>
        <w:adjustRightInd w:val="0"/>
        <w:jc w:val="both"/>
        <w:rPr>
          <w:rFonts w:ascii="StobiSerif Regular" w:hAnsi="StobiSerif Regular"/>
          <w:sz w:val="22"/>
          <w:lang w:val="en-GB"/>
        </w:rPr>
      </w:pPr>
      <w:r w:rsidRPr="00B63B09">
        <w:rPr>
          <w:rFonts w:ascii="StobiSerif Regular" w:hAnsi="StobiSerif Regular"/>
          <w:sz w:val="22"/>
          <w:lang w:val="en-GB"/>
        </w:rPr>
        <w:t xml:space="preserve">Types </w:t>
      </w:r>
      <w:r w:rsidR="008E079D" w:rsidRPr="00B63B09">
        <w:rPr>
          <w:rFonts w:ascii="StobiSerif Regular" w:hAnsi="StobiSerif Regular"/>
          <w:sz w:val="22"/>
          <w:lang w:val="en-GB"/>
        </w:rPr>
        <w:t>of microdata and method of providing access to them,</w:t>
      </w:r>
    </w:p>
    <w:p w14:paraId="33D358D2" w14:textId="345E44FC" w:rsidR="00D644C8" w:rsidRPr="00B63B09" w:rsidRDefault="00B63B09">
      <w:pPr>
        <w:numPr>
          <w:ilvl w:val="0"/>
          <w:numId w:val="16"/>
        </w:numPr>
        <w:autoSpaceDE w:val="0"/>
        <w:autoSpaceDN w:val="0"/>
        <w:adjustRightInd w:val="0"/>
        <w:jc w:val="both"/>
        <w:rPr>
          <w:rFonts w:ascii="StobiSerif Regular" w:hAnsi="StobiSerif Regular"/>
          <w:sz w:val="22"/>
          <w:lang w:val="en-GB"/>
        </w:rPr>
      </w:pPr>
      <w:r w:rsidRPr="00B63B09">
        <w:rPr>
          <w:rFonts w:ascii="StobiSerif Regular" w:hAnsi="StobiSerif Regular" w:cs="Arial"/>
          <w:sz w:val="22"/>
          <w:lang w:val="en-GB"/>
        </w:rPr>
        <w:t xml:space="preserve">Conditions </w:t>
      </w:r>
      <w:r w:rsidR="008E079D" w:rsidRPr="00B63B09">
        <w:rPr>
          <w:rFonts w:ascii="StobiSerif Regular" w:hAnsi="StobiSerif Regular" w:cs="Arial"/>
          <w:sz w:val="22"/>
          <w:lang w:val="en-GB"/>
        </w:rPr>
        <w:t>for gaining access to microdata</w:t>
      </w:r>
      <w:r w:rsidR="00D644C8" w:rsidRPr="00B63B09">
        <w:rPr>
          <w:rFonts w:ascii="StobiSerif Regular" w:hAnsi="StobiSerif Regular"/>
          <w:sz w:val="22"/>
          <w:lang w:val="en-GB"/>
        </w:rPr>
        <w:t>,</w:t>
      </w:r>
    </w:p>
    <w:p w14:paraId="037040B6" w14:textId="22A54591" w:rsidR="009C34BB" w:rsidRPr="00B63B09" w:rsidRDefault="00B63B09">
      <w:pPr>
        <w:numPr>
          <w:ilvl w:val="0"/>
          <w:numId w:val="16"/>
        </w:numPr>
        <w:autoSpaceDE w:val="0"/>
        <w:autoSpaceDN w:val="0"/>
        <w:adjustRightInd w:val="0"/>
        <w:jc w:val="both"/>
        <w:rPr>
          <w:rFonts w:ascii="StobiSerif Regular" w:hAnsi="StobiSerif Regular"/>
          <w:sz w:val="22"/>
          <w:lang w:val="en-GB"/>
        </w:rPr>
      </w:pPr>
      <w:r w:rsidRPr="00B63B09">
        <w:rPr>
          <w:rFonts w:ascii="StobiSerif Regular" w:hAnsi="StobiSerif Regular" w:cs="Arial"/>
          <w:sz w:val="22"/>
          <w:lang w:val="en-GB"/>
        </w:rPr>
        <w:t xml:space="preserve">Consequences </w:t>
      </w:r>
      <w:r w:rsidR="009C34BB" w:rsidRPr="00B63B09">
        <w:rPr>
          <w:rFonts w:ascii="StobiSerif Regular" w:hAnsi="StobiSerif Regular" w:cs="Arial"/>
          <w:sz w:val="22"/>
          <w:lang w:val="en-GB"/>
        </w:rPr>
        <w:t xml:space="preserve">of violating </w:t>
      </w:r>
      <w:r w:rsidR="00D644C8" w:rsidRPr="00B63B09">
        <w:rPr>
          <w:rFonts w:ascii="StobiSerif Regular" w:hAnsi="StobiSerif Regular" w:cs="Arial"/>
          <w:sz w:val="22"/>
          <w:lang w:val="en-GB"/>
        </w:rPr>
        <w:t>the rules</w:t>
      </w:r>
      <w:r w:rsidR="009C34BB" w:rsidRPr="00B63B09">
        <w:rPr>
          <w:rFonts w:ascii="StobiSerif Regular" w:hAnsi="StobiSerif Regular" w:cs="Arial"/>
          <w:sz w:val="22"/>
          <w:lang w:val="en-GB"/>
        </w:rPr>
        <w:t>,</w:t>
      </w:r>
    </w:p>
    <w:p w14:paraId="4E034721" w14:textId="626BB011" w:rsidR="00D644C8" w:rsidRPr="00B63B09" w:rsidRDefault="00B63B09">
      <w:pPr>
        <w:numPr>
          <w:ilvl w:val="0"/>
          <w:numId w:val="16"/>
        </w:numPr>
        <w:autoSpaceDE w:val="0"/>
        <w:autoSpaceDN w:val="0"/>
        <w:adjustRightInd w:val="0"/>
        <w:jc w:val="both"/>
        <w:rPr>
          <w:rFonts w:ascii="StobiSerif Regular" w:hAnsi="StobiSerif Regular"/>
          <w:sz w:val="22"/>
          <w:lang w:val="en-GB"/>
        </w:rPr>
      </w:pPr>
      <w:r w:rsidRPr="00B63B09">
        <w:rPr>
          <w:rFonts w:ascii="StobiSerif Regular" w:hAnsi="StobiSerif Regular"/>
          <w:sz w:val="22"/>
          <w:lang w:val="en-GB"/>
        </w:rPr>
        <w:t xml:space="preserve">Method </w:t>
      </w:r>
      <w:r w:rsidR="009C34BB" w:rsidRPr="00B63B09">
        <w:rPr>
          <w:rFonts w:ascii="StobiSerif Regular" w:hAnsi="StobiSerif Regular"/>
          <w:sz w:val="22"/>
          <w:lang w:val="en-GB"/>
        </w:rPr>
        <w:t>of checking that the output results of the research work do not contain individual data.</w:t>
      </w:r>
      <w:r w:rsidR="00D644C8" w:rsidRPr="00B63B09">
        <w:rPr>
          <w:rFonts w:ascii="StobiSerif Regular" w:hAnsi="StobiSerif Regular"/>
          <w:sz w:val="22"/>
          <w:lang w:val="en-GB"/>
        </w:rPr>
        <w:t xml:space="preserve"> </w:t>
      </w:r>
      <w:bookmarkStart w:id="24" w:name="_Toc247612960"/>
      <w:bookmarkStart w:id="25" w:name="_Toc252631023"/>
    </w:p>
    <w:p w14:paraId="6ECCAAD5" w14:textId="77777777" w:rsidR="00D644C8" w:rsidRDefault="00D644C8">
      <w:pPr>
        <w:autoSpaceDE w:val="0"/>
        <w:autoSpaceDN w:val="0"/>
        <w:adjustRightInd w:val="0"/>
        <w:ind w:left="360"/>
        <w:jc w:val="both"/>
        <w:rPr>
          <w:rFonts w:ascii="StobiSerif Regular" w:hAnsi="StobiSerif Regular" w:cs="Arial"/>
          <w:sz w:val="22"/>
          <w:lang w:val="en-GB"/>
        </w:rPr>
      </w:pPr>
    </w:p>
    <w:p w14:paraId="3CC29228" w14:textId="77777777" w:rsidR="00D644C8" w:rsidRDefault="00D644C8">
      <w:pPr>
        <w:pStyle w:val="BodyTextIndent3"/>
      </w:pPr>
      <w:r>
        <w:t xml:space="preserve">The practical application of the Policy on Access to Anonymised Microdata will be supported by appropriate rulebooks, guidelines and procedures. </w:t>
      </w:r>
      <w:bookmarkEnd w:id="24"/>
      <w:bookmarkEnd w:id="25"/>
    </w:p>
    <w:p w14:paraId="0F6DEE36" w14:textId="1443B9A8" w:rsidR="00D644C8" w:rsidRDefault="009C34BB" w:rsidP="0067141A">
      <w:pPr>
        <w:pStyle w:val="Heading2"/>
        <w:spacing w:before="360" w:after="240"/>
        <w:ind w:firstLine="357"/>
        <w:jc w:val="both"/>
        <w:rPr>
          <w:rFonts w:ascii="StobiSerif Regular" w:hAnsi="StobiSerif Regular"/>
          <w:sz w:val="22"/>
          <w:lang w:val="en-GB"/>
        </w:rPr>
      </w:pPr>
      <w:bookmarkStart w:id="26" w:name="_Toc252631024"/>
      <w:bookmarkStart w:id="27" w:name="_Toc252631097"/>
      <w:bookmarkStart w:id="28" w:name="_Toc247612961"/>
      <w:r>
        <w:rPr>
          <w:rFonts w:ascii="StobiSerif Regular" w:hAnsi="StobiSerif Regular"/>
          <w:sz w:val="22"/>
          <w:lang w:val="en-GB"/>
        </w:rPr>
        <w:t>9</w:t>
      </w:r>
      <w:r w:rsidR="00D644C8">
        <w:rPr>
          <w:rFonts w:ascii="StobiSerif Regular" w:hAnsi="StobiSerif Regular"/>
          <w:sz w:val="22"/>
          <w:lang w:val="en-GB"/>
        </w:rPr>
        <w:t>.1</w:t>
      </w:r>
      <w:r>
        <w:rPr>
          <w:rFonts w:ascii="StobiSerif Regular" w:hAnsi="StobiSerif Regular"/>
          <w:sz w:val="22"/>
          <w:lang w:val="en-GB"/>
        </w:rPr>
        <w:t>.</w:t>
      </w:r>
      <w:r w:rsidR="00D644C8">
        <w:rPr>
          <w:rFonts w:ascii="StobiSerif Regular" w:hAnsi="StobiSerif Regular"/>
          <w:sz w:val="22"/>
          <w:lang w:val="en-GB"/>
        </w:rPr>
        <w:t xml:space="preserve"> </w:t>
      </w:r>
      <w:bookmarkEnd w:id="26"/>
      <w:bookmarkEnd w:id="27"/>
      <w:bookmarkEnd w:id="28"/>
      <w:r>
        <w:rPr>
          <w:rFonts w:ascii="StobiSerif Regular" w:hAnsi="StobiSerif Regular"/>
          <w:sz w:val="22"/>
          <w:lang w:val="en-GB"/>
        </w:rPr>
        <w:t>Legal bases</w:t>
      </w:r>
    </w:p>
    <w:p w14:paraId="075853C1" w14:textId="21569073" w:rsidR="00D644C8" w:rsidRDefault="00D644C8">
      <w:pPr>
        <w:numPr>
          <w:ilvl w:val="0"/>
          <w:numId w:val="20"/>
        </w:numPr>
        <w:spacing w:before="120" w:after="60"/>
        <w:ind w:left="714" w:hanging="357"/>
        <w:jc w:val="both"/>
        <w:rPr>
          <w:rFonts w:ascii="StobiSerif Regular" w:hAnsi="StobiSerif Regular" w:cs="Arial"/>
          <w:sz w:val="22"/>
          <w:szCs w:val="20"/>
          <w:lang w:val="en-GB"/>
        </w:rPr>
      </w:pPr>
      <w:r>
        <w:rPr>
          <w:rFonts w:ascii="StobiSerif Regular" w:hAnsi="StobiSerif Regular" w:cs="Arial"/>
          <w:sz w:val="22"/>
          <w:lang w:val="en-GB"/>
        </w:rPr>
        <w:t>Law on State Statistics (“Official Gazette of the Republic of Macedonia” No</w:t>
      </w:r>
      <w:r>
        <w:rPr>
          <w:rFonts w:ascii="StobiSerif Regular" w:hAnsi="StobiSerif Regular" w:cs="Arial"/>
          <w:sz w:val="22"/>
          <w:szCs w:val="20"/>
          <w:lang w:val="en-GB"/>
        </w:rPr>
        <w:t>. 54/1997, 21/2007, 51/2011, 104/2013, 42/2014, 192/2015</w:t>
      </w:r>
      <w:r w:rsidR="009C34BB">
        <w:rPr>
          <w:rFonts w:ascii="StobiSerif Regular" w:hAnsi="StobiSerif Regular" w:cs="Arial"/>
          <w:sz w:val="22"/>
          <w:szCs w:val="20"/>
          <w:lang w:val="en-GB"/>
        </w:rPr>
        <w:t>,</w:t>
      </w:r>
      <w:r>
        <w:rPr>
          <w:rFonts w:ascii="StobiSerif Regular" w:hAnsi="StobiSerif Regular" w:cs="Arial"/>
          <w:sz w:val="22"/>
          <w:szCs w:val="20"/>
          <w:lang w:val="en-GB"/>
        </w:rPr>
        <w:t xml:space="preserve"> 27/</w:t>
      </w:r>
      <w:r w:rsidR="009C34BB">
        <w:rPr>
          <w:rFonts w:ascii="StobiSerif Regular" w:hAnsi="StobiSerif Regular" w:cs="Arial"/>
          <w:sz w:val="22"/>
          <w:szCs w:val="20"/>
          <w:lang w:val="en-GB"/>
        </w:rPr>
        <w:t>20</w:t>
      </w:r>
      <w:r>
        <w:rPr>
          <w:rFonts w:ascii="StobiSerif Regular" w:hAnsi="StobiSerif Regular" w:cs="Arial"/>
          <w:sz w:val="22"/>
          <w:szCs w:val="20"/>
          <w:lang w:val="en-GB"/>
        </w:rPr>
        <w:t>16</w:t>
      </w:r>
      <w:r w:rsidR="009C34BB">
        <w:rPr>
          <w:rFonts w:ascii="StobiSerif Regular" w:hAnsi="StobiSerif Regular" w:cs="Arial"/>
          <w:sz w:val="22"/>
          <w:szCs w:val="20"/>
          <w:lang w:val="en-GB"/>
        </w:rPr>
        <w:t>, 83/2018, 220/2018 and 31/2020</w:t>
      </w:r>
      <w:r>
        <w:rPr>
          <w:rFonts w:ascii="StobiSerif Regular" w:hAnsi="StobiSerif Regular" w:cs="Arial"/>
          <w:sz w:val="22"/>
          <w:szCs w:val="20"/>
          <w:lang w:val="en-GB"/>
        </w:rPr>
        <w:t>)</w:t>
      </w:r>
    </w:p>
    <w:p w14:paraId="6291C730" w14:textId="42C3EFCC" w:rsidR="00D644C8" w:rsidRPr="007D3ABE" w:rsidRDefault="00CE70A2">
      <w:pPr>
        <w:numPr>
          <w:ilvl w:val="0"/>
          <w:numId w:val="20"/>
        </w:numPr>
        <w:spacing w:before="60" w:after="60"/>
        <w:ind w:left="714" w:hanging="357"/>
        <w:jc w:val="both"/>
        <w:rPr>
          <w:rFonts w:ascii="StobiSerif Regular" w:eastAsia="Arial Unicode MS" w:hAnsi="StobiSerif Regular" w:cs="Arial Unicode MS"/>
          <w:sz w:val="22"/>
          <w:lang w:val="en-GB"/>
        </w:rPr>
      </w:pPr>
      <w:r w:rsidRPr="00CE70A2">
        <w:rPr>
          <w:rFonts w:ascii="StobiSerif Regular" w:hAnsi="StobiSerif Regular" w:cs="Arial"/>
          <w:sz w:val="22"/>
          <w:szCs w:val="20"/>
          <w:lang w:val="en-GB"/>
        </w:rPr>
        <w:t>Commission Regulation (EU) No 557/2013 of 17 June 2013 as regards access to confidential data for scientific purposes</w:t>
      </w:r>
    </w:p>
    <w:p w14:paraId="1A3F32A9" w14:textId="7E5A895B" w:rsidR="007D3ABE" w:rsidRDefault="007D3ABE">
      <w:pPr>
        <w:numPr>
          <w:ilvl w:val="0"/>
          <w:numId w:val="20"/>
        </w:numPr>
        <w:spacing w:before="60" w:after="60"/>
        <w:ind w:left="714" w:hanging="357"/>
        <w:jc w:val="both"/>
        <w:rPr>
          <w:rFonts w:ascii="StobiSerif Regular" w:eastAsia="Arial Unicode MS" w:hAnsi="StobiSerif Regular" w:cs="Arial Unicode MS"/>
          <w:sz w:val="22"/>
          <w:lang w:val="en-GB"/>
        </w:rPr>
      </w:pPr>
      <w:r w:rsidRPr="007D3ABE">
        <w:rPr>
          <w:rFonts w:ascii="StobiSerif Regular" w:eastAsia="Arial Unicode MS" w:hAnsi="StobiSerif Regular" w:cs="Arial Unicode MS"/>
          <w:sz w:val="22"/>
          <w:lang w:val="en-GB"/>
        </w:rPr>
        <w:lastRenderedPageBreak/>
        <w:t>Regulation (EC) No 223/2009 of the European Parliament and of the Council of 11 March 2009 on European statistics</w:t>
      </w:r>
    </w:p>
    <w:p w14:paraId="7AA1E79E" w14:textId="00707BBC" w:rsidR="00CE70A2" w:rsidRPr="008F0692" w:rsidRDefault="00CE70A2">
      <w:pPr>
        <w:numPr>
          <w:ilvl w:val="0"/>
          <w:numId w:val="20"/>
        </w:numPr>
        <w:spacing w:before="60" w:after="60"/>
        <w:ind w:left="714" w:hanging="357"/>
        <w:jc w:val="both"/>
        <w:rPr>
          <w:rFonts w:ascii="StobiSerif Regular" w:eastAsia="Arial Unicode MS" w:hAnsi="StobiSerif Regular" w:cs="Arial Unicode MS"/>
          <w:sz w:val="22"/>
          <w:lang w:val="en-GB"/>
        </w:rPr>
      </w:pPr>
      <w:r w:rsidRPr="008F0692">
        <w:rPr>
          <w:rFonts w:ascii="StobiSerif Regular" w:eastAsia="Arial Unicode MS" w:hAnsi="StobiSerif Regular" w:cs="Arial Unicode MS"/>
          <w:sz w:val="22"/>
          <w:lang w:val="en-GB"/>
        </w:rPr>
        <w:t>Regulation (EU) 2016/679 of the European Parliament and of the Council of 27 April 2016 on the protection of natural persons with regard to the processing of personal data and on the free movement of such data</w:t>
      </w:r>
      <w:r w:rsidR="008F0692" w:rsidRPr="008F0692">
        <w:rPr>
          <w:rFonts w:ascii="StobiSerif Regular" w:eastAsia="Arial Unicode MS" w:hAnsi="StobiSerif Regular" w:cs="Arial Unicode MS"/>
          <w:sz w:val="22"/>
          <w:lang w:val="en-GB"/>
        </w:rPr>
        <w:t xml:space="preserve"> (General Data Protection Regulation – GDPR) </w:t>
      </w:r>
    </w:p>
    <w:p w14:paraId="0D935F7F" w14:textId="32C34251" w:rsidR="00D644C8" w:rsidRPr="008F0692" w:rsidRDefault="00D644C8" w:rsidP="008F0692">
      <w:pPr>
        <w:numPr>
          <w:ilvl w:val="0"/>
          <w:numId w:val="20"/>
        </w:numPr>
        <w:spacing w:before="60" w:after="60"/>
        <w:ind w:left="714" w:hanging="357"/>
        <w:jc w:val="both"/>
        <w:rPr>
          <w:rFonts w:ascii="StobiSerif Regular" w:eastAsia="Arial Unicode MS" w:hAnsi="StobiSerif Regular" w:cs="Arial Unicode MS"/>
          <w:sz w:val="22"/>
          <w:lang w:val="en-GB"/>
        </w:rPr>
      </w:pPr>
      <w:r w:rsidRPr="008F0692">
        <w:rPr>
          <w:rFonts w:ascii="StobiSerif Regular" w:eastAsia="Arial Unicode MS" w:hAnsi="StobiSerif Regular" w:cs="Arial Unicode MS"/>
          <w:sz w:val="22"/>
          <w:lang w:val="en-GB"/>
        </w:rPr>
        <w:t>Law on Scientific</w:t>
      </w:r>
      <w:r w:rsidR="007D3ABE" w:rsidRPr="008F0692">
        <w:rPr>
          <w:rFonts w:ascii="StobiSerif Regular" w:eastAsia="Arial Unicode MS" w:hAnsi="StobiSerif Regular" w:cs="Arial Unicode MS"/>
          <w:sz w:val="22"/>
          <w:lang w:val="en-GB"/>
        </w:rPr>
        <w:t xml:space="preserve"> </w:t>
      </w:r>
      <w:r w:rsidRPr="008F0692">
        <w:rPr>
          <w:rFonts w:ascii="StobiSerif Regular" w:eastAsia="Arial Unicode MS" w:hAnsi="StobiSerif Regular" w:cs="Arial Unicode MS"/>
          <w:sz w:val="22"/>
          <w:lang w:val="en-GB"/>
        </w:rPr>
        <w:t>Research Activity (“Official Gazette of the Republic of Macedonia” No. 46/08, 103/2008, 24/2011, 80/2012, 24/2013, 147/2013, 41/2014, 145/2015, 154/2015, 30/2016 and 53/2016)</w:t>
      </w:r>
    </w:p>
    <w:p w14:paraId="69C3438E" w14:textId="4E7074F0" w:rsidR="00D644C8" w:rsidRDefault="001A2330" w:rsidP="0067141A">
      <w:pPr>
        <w:pStyle w:val="Heading2"/>
        <w:spacing w:before="360" w:after="240"/>
        <w:ind w:firstLine="357"/>
        <w:rPr>
          <w:rFonts w:ascii="StobiSerif Regular" w:hAnsi="StobiSerif Regular"/>
          <w:sz w:val="22"/>
          <w:lang w:val="en-GB"/>
        </w:rPr>
      </w:pPr>
      <w:bookmarkStart w:id="29" w:name="_Toc247612962"/>
      <w:bookmarkStart w:id="30" w:name="_Toc252631025"/>
      <w:bookmarkStart w:id="31" w:name="_Toc252631098"/>
      <w:r>
        <w:rPr>
          <w:rFonts w:ascii="StobiSerif Regular" w:hAnsi="StobiSerif Regular"/>
          <w:sz w:val="22"/>
          <w:lang w:val="en-GB"/>
        </w:rPr>
        <w:t>9</w:t>
      </w:r>
      <w:r w:rsidR="00D644C8">
        <w:rPr>
          <w:rFonts w:ascii="StobiSerif Regular" w:hAnsi="StobiSerif Regular"/>
          <w:sz w:val="22"/>
          <w:lang w:val="en-GB"/>
        </w:rPr>
        <w:t>.2</w:t>
      </w:r>
      <w:r>
        <w:rPr>
          <w:rFonts w:ascii="StobiSerif Regular" w:hAnsi="StobiSerif Regular"/>
          <w:sz w:val="22"/>
          <w:lang w:val="en-GB"/>
        </w:rPr>
        <w:t>.</w:t>
      </w:r>
      <w:r w:rsidR="00D644C8">
        <w:rPr>
          <w:rFonts w:ascii="StobiSerif Regular" w:hAnsi="StobiSerif Regular"/>
          <w:sz w:val="22"/>
          <w:lang w:val="en-GB"/>
        </w:rPr>
        <w:t xml:space="preserve"> </w:t>
      </w:r>
      <w:bookmarkStart w:id="32" w:name="OLE_LINK13"/>
      <w:bookmarkStart w:id="33" w:name="OLE_LINK14"/>
      <w:bookmarkEnd w:id="29"/>
      <w:bookmarkEnd w:id="30"/>
      <w:bookmarkEnd w:id="31"/>
      <w:r w:rsidR="00D644C8">
        <w:rPr>
          <w:rFonts w:ascii="StobiSerif Regular" w:hAnsi="StobiSerif Regular" w:cs="Arial"/>
          <w:sz w:val="22"/>
          <w:lang w:val="en-GB"/>
        </w:rPr>
        <w:t>Other documents (guidelines, rulebooks, procedures)</w:t>
      </w:r>
      <w:bookmarkEnd w:id="32"/>
      <w:bookmarkEnd w:id="33"/>
      <w:r w:rsidR="00D644C8">
        <w:rPr>
          <w:rFonts w:ascii="StobiSerif Regular" w:hAnsi="StobiSerif Regular" w:cs="Arial"/>
          <w:sz w:val="22"/>
          <w:lang w:val="en-GB"/>
        </w:rPr>
        <w:t xml:space="preserve">  </w:t>
      </w:r>
    </w:p>
    <w:p w14:paraId="0303962D" w14:textId="77777777" w:rsidR="00D644C8" w:rsidRDefault="00D644C8">
      <w:pPr>
        <w:numPr>
          <w:ilvl w:val="0"/>
          <w:numId w:val="19"/>
        </w:numPr>
        <w:spacing w:before="120" w:after="60"/>
        <w:ind w:left="714" w:hanging="357"/>
        <w:rPr>
          <w:rFonts w:ascii="StobiSerif Regular" w:hAnsi="StobiSerif Regular"/>
          <w:sz w:val="22"/>
          <w:lang w:val="en-GB"/>
        </w:rPr>
      </w:pPr>
      <w:r>
        <w:rPr>
          <w:rFonts w:ascii="StobiSerif Regular" w:hAnsi="StobiSerif Regular" w:cs="Arial"/>
          <w:sz w:val="22"/>
          <w:lang w:val="en-GB"/>
        </w:rPr>
        <w:t>Form for requesting access to anonymised microdata</w:t>
      </w:r>
    </w:p>
    <w:p w14:paraId="3BA4EBED" w14:textId="1F3EC508" w:rsidR="00D644C8" w:rsidRDefault="00D644C8">
      <w:pPr>
        <w:numPr>
          <w:ilvl w:val="0"/>
          <w:numId w:val="19"/>
        </w:numPr>
        <w:spacing w:before="60" w:after="60"/>
        <w:ind w:left="714" w:hanging="357"/>
        <w:rPr>
          <w:rFonts w:ascii="StobiSerif Regular" w:hAnsi="StobiSerif Regular"/>
          <w:color w:val="000000"/>
          <w:sz w:val="22"/>
          <w:lang w:val="en-GB"/>
        </w:rPr>
      </w:pPr>
      <w:r>
        <w:rPr>
          <w:rFonts w:ascii="StobiSerif Regular" w:hAnsi="StobiSerif Regular" w:cs="Arial"/>
          <w:sz w:val="22"/>
          <w:lang w:val="en-GB"/>
        </w:rPr>
        <w:t xml:space="preserve">Confidentiality declaration </w:t>
      </w:r>
    </w:p>
    <w:p w14:paraId="1683353C" w14:textId="77777777" w:rsidR="00D644C8" w:rsidRDefault="00D644C8">
      <w:pPr>
        <w:numPr>
          <w:ilvl w:val="0"/>
          <w:numId w:val="19"/>
        </w:numPr>
        <w:spacing w:before="60" w:after="60"/>
        <w:ind w:left="714" w:hanging="357"/>
        <w:rPr>
          <w:rFonts w:ascii="StobiSerif Regular" w:hAnsi="StobiSerif Regular"/>
          <w:sz w:val="22"/>
          <w:lang w:val="en-GB"/>
        </w:rPr>
      </w:pPr>
      <w:r>
        <w:rPr>
          <w:rFonts w:ascii="StobiSerif Regular" w:hAnsi="StobiSerif Regular" w:cs="Arial"/>
          <w:sz w:val="22"/>
          <w:lang w:val="en-GB"/>
        </w:rPr>
        <w:t xml:space="preserve">Agreement on granting access to anonymised microdata </w:t>
      </w:r>
    </w:p>
    <w:p w14:paraId="429DF079" w14:textId="601D202F" w:rsidR="00D644C8" w:rsidRDefault="001A2330">
      <w:pPr>
        <w:numPr>
          <w:ilvl w:val="0"/>
          <w:numId w:val="19"/>
        </w:numPr>
        <w:spacing w:before="60" w:after="60"/>
        <w:ind w:left="714" w:hanging="357"/>
        <w:rPr>
          <w:rFonts w:ascii="StobiSerif Regular" w:hAnsi="StobiSerif Regular" w:cs="Arial"/>
          <w:bCs/>
          <w:iCs/>
          <w:sz w:val="22"/>
          <w:lang w:val="en-GB"/>
        </w:rPr>
      </w:pPr>
      <w:r>
        <w:rPr>
          <w:rFonts w:ascii="StobiSerif Regular" w:hAnsi="StobiSerif Regular"/>
          <w:sz w:val="22"/>
          <w:lang w:val="en-GB"/>
        </w:rPr>
        <w:t xml:space="preserve">Guidelines </w:t>
      </w:r>
      <w:r w:rsidR="00D644C8">
        <w:rPr>
          <w:rFonts w:ascii="StobiSerif Regular" w:hAnsi="StobiSerif Regular"/>
          <w:sz w:val="22"/>
          <w:lang w:val="en-GB"/>
        </w:rPr>
        <w:t xml:space="preserve">on work organisation in the protected safe room </w:t>
      </w:r>
    </w:p>
    <w:p w14:paraId="401F3C35" w14:textId="34F5966F" w:rsidR="00D644C8" w:rsidRDefault="00340552">
      <w:pPr>
        <w:numPr>
          <w:ilvl w:val="0"/>
          <w:numId w:val="19"/>
        </w:numPr>
        <w:spacing w:before="60" w:after="60"/>
        <w:ind w:left="714" w:hanging="357"/>
        <w:rPr>
          <w:rFonts w:ascii="StobiSerif Regular" w:hAnsi="StobiSerif Regular" w:cs="Arial"/>
          <w:bCs/>
          <w:iCs/>
          <w:sz w:val="22"/>
          <w:lang w:val="en-GB"/>
        </w:rPr>
      </w:pPr>
      <w:r>
        <w:rPr>
          <w:rFonts w:ascii="StobiSerif Regular" w:hAnsi="StobiSerif Regular" w:cs="Arial"/>
          <w:bCs/>
          <w:iCs/>
          <w:sz w:val="22"/>
          <w:lang w:val="en-GB"/>
        </w:rPr>
        <w:t xml:space="preserve">Guidelines </w:t>
      </w:r>
      <w:r w:rsidR="00D644C8">
        <w:rPr>
          <w:rFonts w:ascii="StobiSerif Regular" w:hAnsi="StobiSerif Regular" w:cs="Arial"/>
          <w:bCs/>
          <w:iCs/>
          <w:sz w:val="22"/>
          <w:lang w:val="en-GB"/>
        </w:rPr>
        <w:t xml:space="preserve">on managing user requests for access to anonymised microdata </w:t>
      </w:r>
    </w:p>
    <w:p w14:paraId="09558676" w14:textId="77777777" w:rsidR="00D644C8" w:rsidRDefault="00D644C8">
      <w:pPr>
        <w:numPr>
          <w:ilvl w:val="0"/>
          <w:numId w:val="19"/>
        </w:numPr>
        <w:spacing w:before="60" w:after="60"/>
        <w:ind w:left="714" w:hanging="357"/>
        <w:rPr>
          <w:rFonts w:ascii="StobiSerif Regular" w:hAnsi="StobiSerif Regular" w:cs="Arial"/>
          <w:bCs/>
          <w:iCs/>
          <w:sz w:val="22"/>
          <w:lang w:val="en-GB"/>
        </w:rPr>
      </w:pPr>
      <w:r>
        <w:rPr>
          <w:rFonts w:ascii="StobiSerif Regular" w:hAnsi="StobiSerif Regular"/>
          <w:bCs/>
          <w:iCs/>
          <w:sz w:val="22"/>
          <w:lang w:val="en-GB"/>
        </w:rPr>
        <w:t xml:space="preserve">Rulebook </w:t>
      </w:r>
      <w:r>
        <w:rPr>
          <w:rFonts w:ascii="StobiSerif Regular" w:hAnsi="StobiSerif Regular" w:cs="Arial"/>
          <w:bCs/>
          <w:iCs/>
          <w:sz w:val="22"/>
          <w:lang w:val="en-GB"/>
        </w:rPr>
        <w:t>on procedures and measures for protection of data collected under the Programme of Statistical Surveys of the SSO.</w:t>
      </w:r>
    </w:p>
    <w:p w14:paraId="3114221A" w14:textId="77777777" w:rsidR="00D644C8" w:rsidRDefault="00D644C8">
      <w:pPr>
        <w:ind w:left="360"/>
        <w:rPr>
          <w:rFonts w:ascii="StobiSerif Regular" w:hAnsi="StobiSerif Regular"/>
          <w:sz w:val="22"/>
          <w:lang w:val="en-GB"/>
        </w:rPr>
      </w:pPr>
    </w:p>
    <w:p w14:paraId="6C6D12FD" w14:textId="77777777" w:rsidR="00D644C8" w:rsidRDefault="00D644C8">
      <w:pPr>
        <w:ind w:left="360"/>
        <w:rPr>
          <w:rFonts w:ascii="StobiSerif Regular" w:hAnsi="StobiSerif Regular"/>
          <w:sz w:val="22"/>
          <w:lang w:val="en-GB"/>
        </w:rPr>
      </w:pPr>
    </w:p>
    <w:p w14:paraId="2F7E620E" w14:textId="77777777" w:rsidR="00D644C8" w:rsidRDefault="00D644C8">
      <w:pPr>
        <w:rPr>
          <w:rFonts w:ascii="StobiSerif Regular" w:hAnsi="StobiSerif Regular"/>
          <w:sz w:val="22"/>
          <w:lang w:val="en-GB"/>
        </w:rPr>
      </w:pPr>
      <w:r>
        <w:rPr>
          <w:rFonts w:ascii="StobiSerif Regular" w:hAnsi="StobiSerif Regular"/>
          <w:sz w:val="22"/>
          <w:lang w:val="en-GB"/>
        </w:rPr>
        <w:t xml:space="preserve"> </w:t>
      </w:r>
    </w:p>
    <w:p w14:paraId="1E848D87" w14:textId="77777777" w:rsidR="00D644C8" w:rsidRDefault="00D644C8">
      <w:pPr>
        <w:rPr>
          <w:rFonts w:ascii="StobiSerif Regular" w:hAnsi="StobiSerif Regular"/>
          <w:sz w:val="22"/>
          <w:lang w:val="en-GB"/>
        </w:rPr>
      </w:pPr>
    </w:p>
    <w:p w14:paraId="5E3630BC" w14:textId="77777777" w:rsidR="00D644C8" w:rsidRDefault="00D644C8">
      <w:pPr>
        <w:rPr>
          <w:rFonts w:ascii="StobiSerif Regular" w:hAnsi="StobiSerif Regular"/>
          <w:sz w:val="22"/>
          <w:lang w:val="en-GB"/>
        </w:rPr>
      </w:pPr>
    </w:p>
    <w:p w14:paraId="5FF87B14" w14:textId="77777777" w:rsidR="00D644C8" w:rsidRDefault="00D644C8">
      <w:pPr>
        <w:jc w:val="right"/>
        <w:rPr>
          <w:rFonts w:ascii="StobiSerif Regular" w:hAnsi="StobiSerif Regular"/>
          <w:sz w:val="22"/>
          <w:lang w:val="en-GB"/>
        </w:rPr>
      </w:pPr>
      <w:r>
        <w:rPr>
          <w:rFonts w:ascii="StobiSerif Regular" w:hAnsi="StobiSerif Regular"/>
          <w:sz w:val="22"/>
          <w:lang w:val="en-GB"/>
        </w:rPr>
        <w:t>Director</w:t>
      </w:r>
    </w:p>
    <w:p w14:paraId="5A96A5DA" w14:textId="1417DFA6" w:rsidR="00D644C8" w:rsidRDefault="00FC486D">
      <w:pPr>
        <w:jc w:val="right"/>
        <w:rPr>
          <w:rFonts w:ascii="StobiSerif Regular" w:hAnsi="StobiSerif Regular"/>
          <w:sz w:val="22"/>
          <w:lang w:val="en-GB"/>
        </w:rPr>
      </w:pPr>
      <w:r>
        <w:rPr>
          <w:rFonts w:ascii="StobiSerif Regular" w:hAnsi="StobiSerif Regular"/>
          <w:sz w:val="22"/>
          <w:lang w:val="en-GB"/>
        </w:rPr>
        <w:t>Dejan Stankov, PhD</w:t>
      </w:r>
    </w:p>
    <w:sectPr w:rsidR="00D644C8">
      <w:footerReference w:type="even" r:id="rId8"/>
      <w:footerReference w:type="default" r:id="rId9"/>
      <w:pgSz w:w="12240" w:h="15840"/>
      <w:pgMar w:top="1440" w:right="1800" w:bottom="1440" w:left="180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A647F" w14:textId="77777777" w:rsidR="00983357" w:rsidRDefault="00983357">
      <w:r>
        <w:separator/>
      </w:r>
    </w:p>
  </w:endnote>
  <w:endnote w:type="continuationSeparator" w:id="0">
    <w:p w14:paraId="4329FFDF" w14:textId="77777777" w:rsidR="00983357" w:rsidRDefault="0098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StobiSans Regular">
    <w:panose1 w:val="02000503030000020004"/>
    <w:charset w:val="00"/>
    <w:family w:val="modern"/>
    <w:notTrueType/>
    <w:pitch w:val="variable"/>
    <w:sig w:usb0="A00002AF" w:usb1="5000A07B" w:usb2="00000000" w:usb3="00000000" w:csb0="0000009F" w:csb1="00000000"/>
  </w:font>
  <w:font w:name="Arial Unicode MS">
    <w:panose1 w:val="020B0604020202020204"/>
    <w:charset w:val="80"/>
    <w:family w:val="swiss"/>
    <w:pitch w:val="variable"/>
    <w:sig w:usb0="F7FFAFFF" w:usb1="E9DFFFFF" w:usb2="0000003F" w:usb3="00000000" w:csb0="003F00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45952" w14:textId="77777777" w:rsidR="00D644C8" w:rsidRDefault="00D644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D35DA8" w14:textId="77777777" w:rsidR="00D644C8" w:rsidRDefault="00D644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37A6" w14:textId="77777777" w:rsidR="00D644C8" w:rsidRDefault="00D644C8">
    <w:pPr>
      <w:pStyle w:val="Footer"/>
      <w:framePr w:wrap="around" w:vAnchor="text" w:hAnchor="margin" w:xAlign="right" w:y="1"/>
      <w:rPr>
        <w:rStyle w:val="PageNumber"/>
        <w:rFonts w:ascii="StobiSans Regular" w:hAnsi="StobiSans Regular"/>
      </w:rPr>
    </w:pPr>
    <w:r>
      <w:rPr>
        <w:rStyle w:val="PageNumber"/>
        <w:rFonts w:ascii="StobiSans Regular" w:hAnsi="StobiSans Regular"/>
      </w:rPr>
      <w:fldChar w:fldCharType="begin"/>
    </w:r>
    <w:r>
      <w:rPr>
        <w:rStyle w:val="PageNumber"/>
        <w:rFonts w:ascii="StobiSans Regular" w:hAnsi="StobiSans Regular"/>
      </w:rPr>
      <w:instrText xml:space="preserve">PAGE  </w:instrText>
    </w:r>
    <w:r>
      <w:rPr>
        <w:rStyle w:val="PageNumber"/>
        <w:rFonts w:ascii="StobiSans Regular" w:hAnsi="StobiSans Regular"/>
      </w:rPr>
      <w:fldChar w:fldCharType="separate"/>
    </w:r>
    <w:r>
      <w:rPr>
        <w:rStyle w:val="PageNumber"/>
        <w:rFonts w:ascii="StobiSans Regular" w:hAnsi="StobiSans Regular"/>
        <w:noProof/>
      </w:rPr>
      <w:t>2</w:t>
    </w:r>
    <w:r>
      <w:rPr>
        <w:rStyle w:val="PageNumber"/>
        <w:rFonts w:ascii="StobiSans Regular" w:hAnsi="StobiSans Regular"/>
      </w:rPr>
      <w:fldChar w:fldCharType="end"/>
    </w:r>
  </w:p>
  <w:p w14:paraId="69EE95BF" w14:textId="77777777" w:rsidR="00D644C8" w:rsidRDefault="00D644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029A" w14:textId="77777777" w:rsidR="00983357" w:rsidRDefault="00983357">
      <w:r>
        <w:separator/>
      </w:r>
    </w:p>
  </w:footnote>
  <w:footnote w:type="continuationSeparator" w:id="0">
    <w:p w14:paraId="6FA1A0EB" w14:textId="77777777" w:rsidR="00983357" w:rsidRDefault="00983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7BA2"/>
    <w:multiLevelType w:val="hybridMultilevel"/>
    <w:tmpl w:val="A3CAEBA0"/>
    <w:lvl w:ilvl="0" w:tplc="EBCA2D7A">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D1055"/>
    <w:multiLevelType w:val="hybridMultilevel"/>
    <w:tmpl w:val="85940CFA"/>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B51EB"/>
    <w:multiLevelType w:val="hybridMultilevel"/>
    <w:tmpl w:val="CCEC025E"/>
    <w:lvl w:ilvl="0" w:tplc="34006A32">
      <w:start w:val="1"/>
      <w:numFmt w:val="bullet"/>
      <w:lvlText w:val=""/>
      <w:lvlJc w:val="left"/>
      <w:pPr>
        <w:tabs>
          <w:tab w:val="num" w:pos="720"/>
        </w:tabs>
        <w:ind w:left="720" w:hanging="360"/>
      </w:pPr>
      <w:rPr>
        <w:rFonts w:ascii="Symbol" w:hAnsi="Symbol" w:hint="default"/>
        <w:sz w:val="20"/>
      </w:rPr>
    </w:lvl>
    <w:lvl w:ilvl="1" w:tplc="A052EC10" w:tentative="1">
      <w:start w:val="1"/>
      <w:numFmt w:val="bullet"/>
      <w:lvlText w:val="o"/>
      <w:lvlJc w:val="left"/>
      <w:pPr>
        <w:tabs>
          <w:tab w:val="num" w:pos="1440"/>
        </w:tabs>
        <w:ind w:left="1440" w:hanging="360"/>
      </w:pPr>
      <w:rPr>
        <w:rFonts w:ascii="Courier New" w:hAnsi="Courier New" w:hint="default"/>
        <w:sz w:val="20"/>
      </w:rPr>
    </w:lvl>
    <w:lvl w:ilvl="2" w:tplc="D0C4689A" w:tentative="1">
      <w:start w:val="1"/>
      <w:numFmt w:val="bullet"/>
      <w:lvlText w:val=""/>
      <w:lvlJc w:val="left"/>
      <w:pPr>
        <w:tabs>
          <w:tab w:val="num" w:pos="2160"/>
        </w:tabs>
        <w:ind w:left="2160" w:hanging="360"/>
      </w:pPr>
      <w:rPr>
        <w:rFonts w:ascii="Wingdings" w:hAnsi="Wingdings" w:hint="default"/>
        <w:sz w:val="20"/>
      </w:rPr>
    </w:lvl>
    <w:lvl w:ilvl="3" w:tplc="3C6C7922" w:tentative="1">
      <w:start w:val="1"/>
      <w:numFmt w:val="bullet"/>
      <w:lvlText w:val=""/>
      <w:lvlJc w:val="left"/>
      <w:pPr>
        <w:tabs>
          <w:tab w:val="num" w:pos="2880"/>
        </w:tabs>
        <w:ind w:left="2880" w:hanging="360"/>
      </w:pPr>
      <w:rPr>
        <w:rFonts w:ascii="Wingdings" w:hAnsi="Wingdings" w:hint="default"/>
        <w:sz w:val="20"/>
      </w:rPr>
    </w:lvl>
    <w:lvl w:ilvl="4" w:tplc="82AC86A6" w:tentative="1">
      <w:start w:val="1"/>
      <w:numFmt w:val="bullet"/>
      <w:lvlText w:val=""/>
      <w:lvlJc w:val="left"/>
      <w:pPr>
        <w:tabs>
          <w:tab w:val="num" w:pos="3600"/>
        </w:tabs>
        <w:ind w:left="3600" w:hanging="360"/>
      </w:pPr>
      <w:rPr>
        <w:rFonts w:ascii="Wingdings" w:hAnsi="Wingdings" w:hint="default"/>
        <w:sz w:val="20"/>
      </w:rPr>
    </w:lvl>
    <w:lvl w:ilvl="5" w:tplc="32508E4A" w:tentative="1">
      <w:start w:val="1"/>
      <w:numFmt w:val="bullet"/>
      <w:lvlText w:val=""/>
      <w:lvlJc w:val="left"/>
      <w:pPr>
        <w:tabs>
          <w:tab w:val="num" w:pos="4320"/>
        </w:tabs>
        <w:ind w:left="4320" w:hanging="360"/>
      </w:pPr>
      <w:rPr>
        <w:rFonts w:ascii="Wingdings" w:hAnsi="Wingdings" w:hint="default"/>
        <w:sz w:val="20"/>
      </w:rPr>
    </w:lvl>
    <w:lvl w:ilvl="6" w:tplc="491047E2" w:tentative="1">
      <w:start w:val="1"/>
      <w:numFmt w:val="bullet"/>
      <w:lvlText w:val=""/>
      <w:lvlJc w:val="left"/>
      <w:pPr>
        <w:tabs>
          <w:tab w:val="num" w:pos="5040"/>
        </w:tabs>
        <w:ind w:left="5040" w:hanging="360"/>
      </w:pPr>
      <w:rPr>
        <w:rFonts w:ascii="Wingdings" w:hAnsi="Wingdings" w:hint="default"/>
        <w:sz w:val="20"/>
      </w:rPr>
    </w:lvl>
    <w:lvl w:ilvl="7" w:tplc="193A4C2E" w:tentative="1">
      <w:start w:val="1"/>
      <w:numFmt w:val="bullet"/>
      <w:lvlText w:val=""/>
      <w:lvlJc w:val="left"/>
      <w:pPr>
        <w:tabs>
          <w:tab w:val="num" w:pos="5760"/>
        </w:tabs>
        <w:ind w:left="5760" w:hanging="360"/>
      </w:pPr>
      <w:rPr>
        <w:rFonts w:ascii="Wingdings" w:hAnsi="Wingdings" w:hint="default"/>
        <w:sz w:val="20"/>
      </w:rPr>
    </w:lvl>
    <w:lvl w:ilvl="8" w:tplc="DAEC431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95F3C"/>
    <w:multiLevelType w:val="hybridMultilevel"/>
    <w:tmpl w:val="7A1027CC"/>
    <w:lvl w:ilvl="0" w:tplc="21AACCF6">
      <w:start w:val="1"/>
      <w:numFmt w:val="bullet"/>
      <w:lvlText w:val=""/>
      <w:lvlJc w:val="left"/>
      <w:pPr>
        <w:tabs>
          <w:tab w:val="num" w:pos="720"/>
        </w:tabs>
        <w:ind w:left="720" w:hanging="360"/>
      </w:pPr>
      <w:rPr>
        <w:rFonts w:ascii="Symbol" w:hAnsi="Symbol" w:hint="default"/>
        <w:sz w:val="20"/>
      </w:rPr>
    </w:lvl>
    <w:lvl w:ilvl="1" w:tplc="A258AC88" w:tentative="1">
      <w:start w:val="1"/>
      <w:numFmt w:val="bullet"/>
      <w:lvlText w:val="o"/>
      <w:lvlJc w:val="left"/>
      <w:pPr>
        <w:tabs>
          <w:tab w:val="num" w:pos="1440"/>
        </w:tabs>
        <w:ind w:left="1440" w:hanging="360"/>
      </w:pPr>
      <w:rPr>
        <w:rFonts w:ascii="Courier New" w:hAnsi="Courier New" w:hint="default"/>
        <w:sz w:val="20"/>
      </w:rPr>
    </w:lvl>
    <w:lvl w:ilvl="2" w:tplc="74623EAE" w:tentative="1">
      <w:start w:val="1"/>
      <w:numFmt w:val="bullet"/>
      <w:lvlText w:val=""/>
      <w:lvlJc w:val="left"/>
      <w:pPr>
        <w:tabs>
          <w:tab w:val="num" w:pos="2160"/>
        </w:tabs>
        <w:ind w:left="2160" w:hanging="360"/>
      </w:pPr>
      <w:rPr>
        <w:rFonts w:ascii="Wingdings" w:hAnsi="Wingdings" w:hint="default"/>
        <w:sz w:val="20"/>
      </w:rPr>
    </w:lvl>
    <w:lvl w:ilvl="3" w:tplc="1882B56C" w:tentative="1">
      <w:start w:val="1"/>
      <w:numFmt w:val="bullet"/>
      <w:lvlText w:val=""/>
      <w:lvlJc w:val="left"/>
      <w:pPr>
        <w:tabs>
          <w:tab w:val="num" w:pos="2880"/>
        </w:tabs>
        <w:ind w:left="2880" w:hanging="360"/>
      </w:pPr>
      <w:rPr>
        <w:rFonts w:ascii="Wingdings" w:hAnsi="Wingdings" w:hint="default"/>
        <w:sz w:val="20"/>
      </w:rPr>
    </w:lvl>
    <w:lvl w:ilvl="4" w:tplc="A6E65D92" w:tentative="1">
      <w:start w:val="1"/>
      <w:numFmt w:val="bullet"/>
      <w:lvlText w:val=""/>
      <w:lvlJc w:val="left"/>
      <w:pPr>
        <w:tabs>
          <w:tab w:val="num" w:pos="3600"/>
        </w:tabs>
        <w:ind w:left="3600" w:hanging="360"/>
      </w:pPr>
      <w:rPr>
        <w:rFonts w:ascii="Wingdings" w:hAnsi="Wingdings" w:hint="default"/>
        <w:sz w:val="20"/>
      </w:rPr>
    </w:lvl>
    <w:lvl w:ilvl="5" w:tplc="1DFE0E72" w:tentative="1">
      <w:start w:val="1"/>
      <w:numFmt w:val="bullet"/>
      <w:lvlText w:val=""/>
      <w:lvlJc w:val="left"/>
      <w:pPr>
        <w:tabs>
          <w:tab w:val="num" w:pos="4320"/>
        </w:tabs>
        <w:ind w:left="4320" w:hanging="360"/>
      </w:pPr>
      <w:rPr>
        <w:rFonts w:ascii="Wingdings" w:hAnsi="Wingdings" w:hint="default"/>
        <w:sz w:val="20"/>
      </w:rPr>
    </w:lvl>
    <w:lvl w:ilvl="6" w:tplc="90A0C0E2" w:tentative="1">
      <w:start w:val="1"/>
      <w:numFmt w:val="bullet"/>
      <w:lvlText w:val=""/>
      <w:lvlJc w:val="left"/>
      <w:pPr>
        <w:tabs>
          <w:tab w:val="num" w:pos="5040"/>
        </w:tabs>
        <w:ind w:left="5040" w:hanging="360"/>
      </w:pPr>
      <w:rPr>
        <w:rFonts w:ascii="Wingdings" w:hAnsi="Wingdings" w:hint="default"/>
        <w:sz w:val="20"/>
      </w:rPr>
    </w:lvl>
    <w:lvl w:ilvl="7" w:tplc="3684EDAC" w:tentative="1">
      <w:start w:val="1"/>
      <w:numFmt w:val="bullet"/>
      <w:lvlText w:val=""/>
      <w:lvlJc w:val="left"/>
      <w:pPr>
        <w:tabs>
          <w:tab w:val="num" w:pos="5760"/>
        </w:tabs>
        <w:ind w:left="5760" w:hanging="360"/>
      </w:pPr>
      <w:rPr>
        <w:rFonts w:ascii="Wingdings" w:hAnsi="Wingdings" w:hint="default"/>
        <w:sz w:val="20"/>
      </w:rPr>
    </w:lvl>
    <w:lvl w:ilvl="8" w:tplc="86DE8FA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1473A"/>
    <w:multiLevelType w:val="hybridMultilevel"/>
    <w:tmpl w:val="7B2E347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A0447CB"/>
    <w:multiLevelType w:val="hybridMultilevel"/>
    <w:tmpl w:val="D9228188"/>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11311F"/>
    <w:multiLevelType w:val="hybridMultilevel"/>
    <w:tmpl w:val="3C5CED52"/>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65474"/>
    <w:multiLevelType w:val="hybridMultilevel"/>
    <w:tmpl w:val="5C082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6726A"/>
    <w:multiLevelType w:val="hybridMultilevel"/>
    <w:tmpl w:val="3120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F3510"/>
    <w:multiLevelType w:val="hybridMultilevel"/>
    <w:tmpl w:val="ACAE350C"/>
    <w:lvl w:ilvl="0" w:tplc="8D2A1986">
      <w:numFmt w:val="bullet"/>
      <w:lvlText w:val="-"/>
      <w:lvlJc w:val="left"/>
      <w:pPr>
        <w:tabs>
          <w:tab w:val="num" w:pos="397"/>
        </w:tabs>
        <w:ind w:left="397" w:hanging="397"/>
      </w:pPr>
      <w:rPr>
        <w:rFonts w:ascii="Times New Roman" w:eastAsia="Times New Roman" w:hAnsi="Times New Roman" w:cs="Times New Roman" w:hint="default"/>
      </w:rPr>
    </w:lvl>
    <w:lvl w:ilvl="1" w:tplc="04090003" w:tentative="1">
      <w:start w:val="1"/>
      <w:numFmt w:val="bullet"/>
      <w:lvlText w:val="o"/>
      <w:lvlJc w:val="left"/>
      <w:pPr>
        <w:tabs>
          <w:tab w:val="num" w:pos="930"/>
        </w:tabs>
        <w:ind w:left="930" w:hanging="360"/>
      </w:pPr>
      <w:rPr>
        <w:rFonts w:ascii="Courier New" w:hAnsi="Courier New" w:hint="default"/>
      </w:rPr>
    </w:lvl>
    <w:lvl w:ilvl="2" w:tplc="04090005" w:tentative="1">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10" w15:restartNumberingAfterBreak="0">
    <w:nsid w:val="2DE14438"/>
    <w:multiLevelType w:val="hybridMultilevel"/>
    <w:tmpl w:val="AB3C887A"/>
    <w:lvl w:ilvl="0" w:tplc="7DAC959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EB344E"/>
    <w:multiLevelType w:val="hybridMultilevel"/>
    <w:tmpl w:val="204A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B3474"/>
    <w:multiLevelType w:val="hybridMultilevel"/>
    <w:tmpl w:val="065C6198"/>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C2A0A"/>
    <w:multiLevelType w:val="hybridMultilevel"/>
    <w:tmpl w:val="D50E0B98"/>
    <w:lvl w:ilvl="0" w:tplc="B8342900">
      <w:start w:val="1"/>
      <w:numFmt w:val="bullet"/>
      <w:lvlText w:val=""/>
      <w:lvlJc w:val="left"/>
      <w:pPr>
        <w:tabs>
          <w:tab w:val="num" w:pos="1437"/>
        </w:tabs>
        <w:ind w:left="1437" w:hanging="360"/>
      </w:pPr>
      <w:rPr>
        <w:rFonts w:ascii="Symbol" w:hAnsi="Symbol" w:hint="default"/>
        <w:sz w:val="20"/>
      </w:rPr>
    </w:lvl>
    <w:lvl w:ilvl="1" w:tplc="EBCA2D7A">
      <w:start w:val="1"/>
      <w:numFmt w:val="bullet"/>
      <w:lvlText w:val=""/>
      <w:lvlJc w:val="left"/>
      <w:pPr>
        <w:tabs>
          <w:tab w:val="num" w:pos="2085"/>
        </w:tabs>
        <w:ind w:left="2085" w:hanging="288"/>
      </w:pPr>
      <w:rPr>
        <w:rFonts w:ascii="Symbol" w:hAnsi="Symbol" w:hint="default"/>
        <w:sz w:val="20"/>
      </w:rPr>
    </w:lvl>
    <w:lvl w:ilvl="2" w:tplc="34D07AE8" w:tentative="1">
      <w:start w:val="1"/>
      <w:numFmt w:val="bullet"/>
      <w:lvlText w:val=""/>
      <w:lvlJc w:val="left"/>
      <w:pPr>
        <w:tabs>
          <w:tab w:val="num" w:pos="2877"/>
        </w:tabs>
        <w:ind w:left="2877" w:hanging="360"/>
      </w:pPr>
      <w:rPr>
        <w:rFonts w:ascii="Wingdings" w:hAnsi="Wingdings" w:hint="default"/>
        <w:sz w:val="20"/>
      </w:rPr>
    </w:lvl>
    <w:lvl w:ilvl="3" w:tplc="A008EE80" w:tentative="1">
      <w:start w:val="1"/>
      <w:numFmt w:val="bullet"/>
      <w:lvlText w:val=""/>
      <w:lvlJc w:val="left"/>
      <w:pPr>
        <w:tabs>
          <w:tab w:val="num" w:pos="3597"/>
        </w:tabs>
        <w:ind w:left="3597" w:hanging="360"/>
      </w:pPr>
      <w:rPr>
        <w:rFonts w:ascii="Wingdings" w:hAnsi="Wingdings" w:hint="default"/>
        <w:sz w:val="20"/>
      </w:rPr>
    </w:lvl>
    <w:lvl w:ilvl="4" w:tplc="253CCD76" w:tentative="1">
      <w:start w:val="1"/>
      <w:numFmt w:val="bullet"/>
      <w:lvlText w:val=""/>
      <w:lvlJc w:val="left"/>
      <w:pPr>
        <w:tabs>
          <w:tab w:val="num" w:pos="4317"/>
        </w:tabs>
        <w:ind w:left="4317" w:hanging="360"/>
      </w:pPr>
      <w:rPr>
        <w:rFonts w:ascii="Wingdings" w:hAnsi="Wingdings" w:hint="default"/>
        <w:sz w:val="20"/>
      </w:rPr>
    </w:lvl>
    <w:lvl w:ilvl="5" w:tplc="A27281EE" w:tentative="1">
      <w:start w:val="1"/>
      <w:numFmt w:val="bullet"/>
      <w:lvlText w:val=""/>
      <w:lvlJc w:val="left"/>
      <w:pPr>
        <w:tabs>
          <w:tab w:val="num" w:pos="5037"/>
        </w:tabs>
        <w:ind w:left="5037" w:hanging="360"/>
      </w:pPr>
      <w:rPr>
        <w:rFonts w:ascii="Wingdings" w:hAnsi="Wingdings" w:hint="default"/>
        <w:sz w:val="20"/>
      </w:rPr>
    </w:lvl>
    <w:lvl w:ilvl="6" w:tplc="220EE6D4" w:tentative="1">
      <w:start w:val="1"/>
      <w:numFmt w:val="bullet"/>
      <w:lvlText w:val=""/>
      <w:lvlJc w:val="left"/>
      <w:pPr>
        <w:tabs>
          <w:tab w:val="num" w:pos="5757"/>
        </w:tabs>
        <w:ind w:left="5757" w:hanging="360"/>
      </w:pPr>
      <w:rPr>
        <w:rFonts w:ascii="Wingdings" w:hAnsi="Wingdings" w:hint="default"/>
        <w:sz w:val="20"/>
      </w:rPr>
    </w:lvl>
    <w:lvl w:ilvl="7" w:tplc="05A86A76" w:tentative="1">
      <w:start w:val="1"/>
      <w:numFmt w:val="bullet"/>
      <w:lvlText w:val=""/>
      <w:lvlJc w:val="left"/>
      <w:pPr>
        <w:tabs>
          <w:tab w:val="num" w:pos="6477"/>
        </w:tabs>
        <w:ind w:left="6477" w:hanging="360"/>
      </w:pPr>
      <w:rPr>
        <w:rFonts w:ascii="Wingdings" w:hAnsi="Wingdings" w:hint="default"/>
        <w:sz w:val="20"/>
      </w:rPr>
    </w:lvl>
    <w:lvl w:ilvl="8" w:tplc="ADECB558" w:tentative="1">
      <w:start w:val="1"/>
      <w:numFmt w:val="bullet"/>
      <w:lvlText w:val=""/>
      <w:lvlJc w:val="left"/>
      <w:pPr>
        <w:tabs>
          <w:tab w:val="num" w:pos="7197"/>
        </w:tabs>
        <w:ind w:left="7197" w:hanging="360"/>
      </w:pPr>
      <w:rPr>
        <w:rFonts w:ascii="Wingdings" w:hAnsi="Wingdings" w:hint="default"/>
        <w:sz w:val="20"/>
      </w:rPr>
    </w:lvl>
  </w:abstractNum>
  <w:abstractNum w:abstractNumId="14" w15:restartNumberingAfterBreak="0">
    <w:nsid w:val="477B7C04"/>
    <w:multiLevelType w:val="hybridMultilevel"/>
    <w:tmpl w:val="D3E6BF3A"/>
    <w:lvl w:ilvl="0" w:tplc="AC60697C">
      <w:start w:val="1"/>
      <w:numFmt w:val="bullet"/>
      <w:lvlText w:val=""/>
      <w:lvlJc w:val="left"/>
      <w:pPr>
        <w:tabs>
          <w:tab w:val="num" w:pos="720"/>
        </w:tabs>
        <w:ind w:left="720" w:hanging="360"/>
      </w:pPr>
      <w:rPr>
        <w:rFonts w:ascii="Symbol" w:hAnsi="Symbol" w:hint="default"/>
        <w:sz w:val="20"/>
      </w:rPr>
    </w:lvl>
    <w:lvl w:ilvl="1" w:tplc="1C50747E" w:tentative="1">
      <w:start w:val="1"/>
      <w:numFmt w:val="bullet"/>
      <w:lvlText w:val="o"/>
      <w:lvlJc w:val="left"/>
      <w:pPr>
        <w:tabs>
          <w:tab w:val="num" w:pos="1440"/>
        </w:tabs>
        <w:ind w:left="1440" w:hanging="360"/>
      </w:pPr>
      <w:rPr>
        <w:rFonts w:ascii="Courier New" w:hAnsi="Courier New" w:hint="default"/>
        <w:sz w:val="20"/>
      </w:rPr>
    </w:lvl>
    <w:lvl w:ilvl="2" w:tplc="5EE4EF18" w:tentative="1">
      <w:start w:val="1"/>
      <w:numFmt w:val="bullet"/>
      <w:lvlText w:val=""/>
      <w:lvlJc w:val="left"/>
      <w:pPr>
        <w:tabs>
          <w:tab w:val="num" w:pos="2160"/>
        </w:tabs>
        <w:ind w:left="2160" w:hanging="360"/>
      </w:pPr>
      <w:rPr>
        <w:rFonts w:ascii="Wingdings" w:hAnsi="Wingdings" w:hint="default"/>
        <w:sz w:val="20"/>
      </w:rPr>
    </w:lvl>
    <w:lvl w:ilvl="3" w:tplc="13A29284" w:tentative="1">
      <w:start w:val="1"/>
      <w:numFmt w:val="bullet"/>
      <w:lvlText w:val=""/>
      <w:lvlJc w:val="left"/>
      <w:pPr>
        <w:tabs>
          <w:tab w:val="num" w:pos="2880"/>
        </w:tabs>
        <w:ind w:left="2880" w:hanging="360"/>
      </w:pPr>
      <w:rPr>
        <w:rFonts w:ascii="Wingdings" w:hAnsi="Wingdings" w:hint="default"/>
        <w:sz w:val="20"/>
      </w:rPr>
    </w:lvl>
    <w:lvl w:ilvl="4" w:tplc="5F8E3756" w:tentative="1">
      <w:start w:val="1"/>
      <w:numFmt w:val="bullet"/>
      <w:lvlText w:val=""/>
      <w:lvlJc w:val="left"/>
      <w:pPr>
        <w:tabs>
          <w:tab w:val="num" w:pos="3600"/>
        </w:tabs>
        <w:ind w:left="3600" w:hanging="360"/>
      </w:pPr>
      <w:rPr>
        <w:rFonts w:ascii="Wingdings" w:hAnsi="Wingdings" w:hint="default"/>
        <w:sz w:val="20"/>
      </w:rPr>
    </w:lvl>
    <w:lvl w:ilvl="5" w:tplc="566499D6" w:tentative="1">
      <w:start w:val="1"/>
      <w:numFmt w:val="bullet"/>
      <w:lvlText w:val=""/>
      <w:lvlJc w:val="left"/>
      <w:pPr>
        <w:tabs>
          <w:tab w:val="num" w:pos="4320"/>
        </w:tabs>
        <w:ind w:left="4320" w:hanging="360"/>
      </w:pPr>
      <w:rPr>
        <w:rFonts w:ascii="Wingdings" w:hAnsi="Wingdings" w:hint="default"/>
        <w:sz w:val="20"/>
      </w:rPr>
    </w:lvl>
    <w:lvl w:ilvl="6" w:tplc="4F4C873E" w:tentative="1">
      <w:start w:val="1"/>
      <w:numFmt w:val="bullet"/>
      <w:lvlText w:val=""/>
      <w:lvlJc w:val="left"/>
      <w:pPr>
        <w:tabs>
          <w:tab w:val="num" w:pos="5040"/>
        </w:tabs>
        <w:ind w:left="5040" w:hanging="360"/>
      </w:pPr>
      <w:rPr>
        <w:rFonts w:ascii="Wingdings" w:hAnsi="Wingdings" w:hint="default"/>
        <w:sz w:val="20"/>
      </w:rPr>
    </w:lvl>
    <w:lvl w:ilvl="7" w:tplc="B8DC878A" w:tentative="1">
      <w:start w:val="1"/>
      <w:numFmt w:val="bullet"/>
      <w:lvlText w:val=""/>
      <w:lvlJc w:val="left"/>
      <w:pPr>
        <w:tabs>
          <w:tab w:val="num" w:pos="5760"/>
        </w:tabs>
        <w:ind w:left="5760" w:hanging="360"/>
      </w:pPr>
      <w:rPr>
        <w:rFonts w:ascii="Wingdings" w:hAnsi="Wingdings" w:hint="default"/>
        <w:sz w:val="20"/>
      </w:rPr>
    </w:lvl>
    <w:lvl w:ilvl="8" w:tplc="40A8018E"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83554"/>
    <w:multiLevelType w:val="hybridMultilevel"/>
    <w:tmpl w:val="9EB064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3F133C"/>
    <w:multiLevelType w:val="hybridMultilevel"/>
    <w:tmpl w:val="3C70F532"/>
    <w:lvl w:ilvl="0" w:tplc="3EFCDAB8">
      <w:start w:val="1"/>
      <w:numFmt w:val="bullet"/>
      <w:lvlText w:val=""/>
      <w:lvlJc w:val="left"/>
      <w:pPr>
        <w:tabs>
          <w:tab w:val="num" w:pos="720"/>
        </w:tabs>
        <w:ind w:left="720" w:hanging="360"/>
      </w:pPr>
      <w:rPr>
        <w:rFonts w:ascii="Symbol" w:hAnsi="Symbol" w:hint="default"/>
        <w:sz w:val="20"/>
      </w:rPr>
    </w:lvl>
    <w:lvl w:ilvl="1" w:tplc="5876099A" w:tentative="1">
      <w:start w:val="1"/>
      <w:numFmt w:val="bullet"/>
      <w:lvlText w:val="o"/>
      <w:lvlJc w:val="left"/>
      <w:pPr>
        <w:tabs>
          <w:tab w:val="num" w:pos="1440"/>
        </w:tabs>
        <w:ind w:left="1440" w:hanging="360"/>
      </w:pPr>
      <w:rPr>
        <w:rFonts w:ascii="Courier New" w:hAnsi="Courier New" w:hint="default"/>
        <w:sz w:val="20"/>
      </w:rPr>
    </w:lvl>
    <w:lvl w:ilvl="2" w:tplc="94727964" w:tentative="1">
      <w:start w:val="1"/>
      <w:numFmt w:val="bullet"/>
      <w:lvlText w:val=""/>
      <w:lvlJc w:val="left"/>
      <w:pPr>
        <w:tabs>
          <w:tab w:val="num" w:pos="2160"/>
        </w:tabs>
        <w:ind w:left="2160" w:hanging="360"/>
      </w:pPr>
      <w:rPr>
        <w:rFonts w:ascii="Wingdings" w:hAnsi="Wingdings" w:hint="default"/>
        <w:sz w:val="20"/>
      </w:rPr>
    </w:lvl>
    <w:lvl w:ilvl="3" w:tplc="5C9E9A82" w:tentative="1">
      <w:start w:val="1"/>
      <w:numFmt w:val="bullet"/>
      <w:lvlText w:val=""/>
      <w:lvlJc w:val="left"/>
      <w:pPr>
        <w:tabs>
          <w:tab w:val="num" w:pos="2880"/>
        </w:tabs>
        <w:ind w:left="2880" w:hanging="360"/>
      </w:pPr>
      <w:rPr>
        <w:rFonts w:ascii="Wingdings" w:hAnsi="Wingdings" w:hint="default"/>
        <w:sz w:val="20"/>
      </w:rPr>
    </w:lvl>
    <w:lvl w:ilvl="4" w:tplc="014287DC" w:tentative="1">
      <w:start w:val="1"/>
      <w:numFmt w:val="bullet"/>
      <w:lvlText w:val=""/>
      <w:lvlJc w:val="left"/>
      <w:pPr>
        <w:tabs>
          <w:tab w:val="num" w:pos="3600"/>
        </w:tabs>
        <w:ind w:left="3600" w:hanging="360"/>
      </w:pPr>
      <w:rPr>
        <w:rFonts w:ascii="Wingdings" w:hAnsi="Wingdings" w:hint="default"/>
        <w:sz w:val="20"/>
      </w:rPr>
    </w:lvl>
    <w:lvl w:ilvl="5" w:tplc="96826E60" w:tentative="1">
      <w:start w:val="1"/>
      <w:numFmt w:val="bullet"/>
      <w:lvlText w:val=""/>
      <w:lvlJc w:val="left"/>
      <w:pPr>
        <w:tabs>
          <w:tab w:val="num" w:pos="4320"/>
        </w:tabs>
        <w:ind w:left="4320" w:hanging="360"/>
      </w:pPr>
      <w:rPr>
        <w:rFonts w:ascii="Wingdings" w:hAnsi="Wingdings" w:hint="default"/>
        <w:sz w:val="20"/>
      </w:rPr>
    </w:lvl>
    <w:lvl w:ilvl="6" w:tplc="F6DE6818" w:tentative="1">
      <w:start w:val="1"/>
      <w:numFmt w:val="bullet"/>
      <w:lvlText w:val=""/>
      <w:lvlJc w:val="left"/>
      <w:pPr>
        <w:tabs>
          <w:tab w:val="num" w:pos="5040"/>
        </w:tabs>
        <w:ind w:left="5040" w:hanging="360"/>
      </w:pPr>
      <w:rPr>
        <w:rFonts w:ascii="Wingdings" w:hAnsi="Wingdings" w:hint="default"/>
        <w:sz w:val="20"/>
      </w:rPr>
    </w:lvl>
    <w:lvl w:ilvl="7" w:tplc="C50A9DEE" w:tentative="1">
      <w:start w:val="1"/>
      <w:numFmt w:val="bullet"/>
      <w:lvlText w:val=""/>
      <w:lvlJc w:val="left"/>
      <w:pPr>
        <w:tabs>
          <w:tab w:val="num" w:pos="5760"/>
        </w:tabs>
        <w:ind w:left="5760" w:hanging="360"/>
      </w:pPr>
      <w:rPr>
        <w:rFonts w:ascii="Wingdings" w:hAnsi="Wingdings" w:hint="default"/>
        <w:sz w:val="20"/>
      </w:rPr>
    </w:lvl>
    <w:lvl w:ilvl="8" w:tplc="1C6EF1FE"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ED0907"/>
    <w:multiLevelType w:val="hybridMultilevel"/>
    <w:tmpl w:val="1966CD02"/>
    <w:lvl w:ilvl="0" w:tplc="7DAC959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032BB9"/>
    <w:multiLevelType w:val="hybridMultilevel"/>
    <w:tmpl w:val="2056DDD6"/>
    <w:lvl w:ilvl="0" w:tplc="00201D60">
      <w:start w:val="1"/>
      <w:numFmt w:val="bullet"/>
      <w:lvlText w:val=""/>
      <w:lvlJc w:val="left"/>
      <w:pPr>
        <w:tabs>
          <w:tab w:val="num" w:pos="720"/>
        </w:tabs>
        <w:ind w:left="720" w:hanging="360"/>
      </w:pPr>
      <w:rPr>
        <w:rFonts w:ascii="Symbol" w:hAnsi="Symbol" w:hint="default"/>
        <w:sz w:val="20"/>
      </w:rPr>
    </w:lvl>
    <w:lvl w:ilvl="1" w:tplc="41BAE0C8" w:tentative="1">
      <w:start w:val="1"/>
      <w:numFmt w:val="bullet"/>
      <w:lvlText w:val="o"/>
      <w:lvlJc w:val="left"/>
      <w:pPr>
        <w:tabs>
          <w:tab w:val="num" w:pos="1440"/>
        </w:tabs>
        <w:ind w:left="1440" w:hanging="360"/>
      </w:pPr>
      <w:rPr>
        <w:rFonts w:ascii="Courier New" w:hAnsi="Courier New" w:hint="default"/>
        <w:sz w:val="20"/>
      </w:rPr>
    </w:lvl>
    <w:lvl w:ilvl="2" w:tplc="1988CA12" w:tentative="1">
      <w:start w:val="1"/>
      <w:numFmt w:val="bullet"/>
      <w:lvlText w:val=""/>
      <w:lvlJc w:val="left"/>
      <w:pPr>
        <w:tabs>
          <w:tab w:val="num" w:pos="2160"/>
        </w:tabs>
        <w:ind w:left="2160" w:hanging="360"/>
      </w:pPr>
      <w:rPr>
        <w:rFonts w:ascii="Wingdings" w:hAnsi="Wingdings" w:hint="default"/>
        <w:sz w:val="20"/>
      </w:rPr>
    </w:lvl>
    <w:lvl w:ilvl="3" w:tplc="8B54AAD8" w:tentative="1">
      <w:start w:val="1"/>
      <w:numFmt w:val="bullet"/>
      <w:lvlText w:val=""/>
      <w:lvlJc w:val="left"/>
      <w:pPr>
        <w:tabs>
          <w:tab w:val="num" w:pos="2880"/>
        </w:tabs>
        <w:ind w:left="2880" w:hanging="360"/>
      </w:pPr>
      <w:rPr>
        <w:rFonts w:ascii="Wingdings" w:hAnsi="Wingdings" w:hint="default"/>
        <w:sz w:val="20"/>
      </w:rPr>
    </w:lvl>
    <w:lvl w:ilvl="4" w:tplc="AB4AE2E4" w:tentative="1">
      <w:start w:val="1"/>
      <w:numFmt w:val="bullet"/>
      <w:lvlText w:val=""/>
      <w:lvlJc w:val="left"/>
      <w:pPr>
        <w:tabs>
          <w:tab w:val="num" w:pos="3600"/>
        </w:tabs>
        <w:ind w:left="3600" w:hanging="360"/>
      </w:pPr>
      <w:rPr>
        <w:rFonts w:ascii="Wingdings" w:hAnsi="Wingdings" w:hint="default"/>
        <w:sz w:val="20"/>
      </w:rPr>
    </w:lvl>
    <w:lvl w:ilvl="5" w:tplc="0A5E13A4" w:tentative="1">
      <w:start w:val="1"/>
      <w:numFmt w:val="bullet"/>
      <w:lvlText w:val=""/>
      <w:lvlJc w:val="left"/>
      <w:pPr>
        <w:tabs>
          <w:tab w:val="num" w:pos="4320"/>
        </w:tabs>
        <w:ind w:left="4320" w:hanging="360"/>
      </w:pPr>
      <w:rPr>
        <w:rFonts w:ascii="Wingdings" w:hAnsi="Wingdings" w:hint="default"/>
        <w:sz w:val="20"/>
      </w:rPr>
    </w:lvl>
    <w:lvl w:ilvl="6" w:tplc="F3A0C36C" w:tentative="1">
      <w:start w:val="1"/>
      <w:numFmt w:val="bullet"/>
      <w:lvlText w:val=""/>
      <w:lvlJc w:val="left"/>
      <w:pPr>
        <w:tabs>
          <w:tab w:val="num" w:pos="5040"/>
        </w:tabs>
        <w:ind w:left="5040" w:hanging="360"/>
      </w:pPr>
      <w:rPr>
        <w:rFonts w:ascii="Wingdings" w:hAnsi="Wingdings" w:hint="default"/>
        <w:sz w:val="20"/>
      </w:rPr>
    </w:lvl>
    <w:lvl w:ilvl="7" w:tplc="86BE87DA" w:tentative="1">
      <w:start w:val="1"/>
      <w:numFmt w:val="bullet"/>
      <w:lvlText w:val=""/>
      <w:lvlJc w:val="left"/>
      <w:pPr>
        <w:tabs>
          <w:tab w:val="num" w:pos="5760"/>
        </w:tabs>
        <w:ind w:left="5760" w:hanging="360"/>
      </w:pPr>
      <w:rPr>
        <w:rFonts w:ascii="Wingdings" w:hAnsi="Wingdings" w:hint="default"/>
        <w:sz w:val="20"/>
      </w:rPr>
    </w:lvl>
    <w:lvl w:ilvl="8" w:tplc="3AB814E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41FE9"/>
    <w:multiLevelType w:val="hybridMultilevel"/>
    <w:tmpl w:val="C7AA5E62"/>
    <w:lvl w:ilvl="0" w:tplc="4F8E9120">
      <w:start w:val="1"/>
      <w:numFmt w:val="bullet"/>
      <w:lvlText w:val=""/>
      <w:lvlJc w:val="left"/>
      <w:pPr>
        <w:tabs>
          <w:tab w:val="num" w:pos="720"/>
        </w:tabs>
        <w:ind w:left="720" w:hanging="360"/>
      </w:pPr>
      <w:rPr>
        <w:rFonts w:ascii="Symbol" w:hAnsi="Symbol" w:hint="default"/>
        <w:sz w:val="20"/>
      </w:rPr>
    </w:lvl>
    <w:lvl w:ilvl="1" w:tplc="F59C1ABC" w:tentative="1">
      <w:start w:val="1"/>
      <w:numFmt w:val="bullet"/>
      <w:lvlText w:val="o"/>
      <w:lvlJc w:val="left"/>
      <w:pPr>
        <w:tabs>
          <w:tab w:val="num" w:pos="1440"/>
        </w:tabs>
        <w:ind w:left="1440" w:hanging="360"/>
      </w:pPr>
      <w:rPr>
        <w:rFonts w:ascii="Courier New" w:hAnsi="Courier New" w:hint="default"/>
        <w:sz w:val="20"/>
      </w:rPr>
    </w:lvl>
    <w:lvl w:ilvl="2" w:tplc="E49A9238" w:tentative="1">
      <w:start w:val="1"/>
      <w:numFmt w:val="bullet"/>
      <w:lvlText w:val=""/>
      <w:lvlJc w:val="left"/>
      <w:pPr>
        <w:tabs>
          <w:tab w:val="num" w:pos="2160"/>
        </w:tabs>
        <w:ind w:left="2160" w:hanging="360"/>
      </w:pPr>
      <w:rPr>
        <w:rFonts w:ascii="Wingdings" w:hAnsi="Wingdings" w:hint="default"/>
        <w:sz w:val="20"/>
      </w:rPr>
    </w:lvl>
    <w:lvl w:ilvl="3" w:tplc="070A64CC" w:tentative="1">
      <w:start w:val="1"/>
      <w:numFmt w:val="bullet"/>
      <w:lvlText w:val=""/>
      <w:lvlJc w:val="left"/>
      <w:pPr>
        <w:tabs>
          <w:tab w:val="num" w:pos="2880"/>
        </w:tabs>
        <w:ind w:left="2880" w:hanging="360"/>
      </w:pPr>
      <w:rPr>
        <w:rFonts w:ascii="Wingdings" w:hAnsi="Wingdings" w:hint="default"/>
        <w:sz w:val="20"/>
      </w:rPr>
    </w:lvl>
    <w:lvl w:ilvl="4" w:tplc="7B62004C" w:tentative="1">
      <w:start w:val="1"/>
      <w:numFmt w:val="bullet"/>
      <w:lvlText w:val=""/>
      <w:lvlJc w:val="left"/>
      <w:pPr>
        <w:tabs>
          <w:tab w:val="num" w:pos="3600"/>
        </w:tabs>
        <w:ind w:left="3600" w:hanging="360"/>
      </w:pPr>
      <w:rPr>
        <w:rFonts w:ascii="Wingdings" w:hAnsi="Wingdings" w:hint="default"/>
        <w:sz w:val="20"/>
      </w:rPr>
    </w:lvl>
    <w:lvl w:ilvl="5" w:tplc="B5E6DD98" w:tentative="1">
      <w:start w:val="1"/>
      <w:numFmt w:val="bullet"/>
      <w:lvlText w:val=""/>
      <w:lvlJc w:val="left"/>
      <w:pPr>
        <w:tabs>
          <w:tab w:val="num" w:pos="4320"/>
        </w:tabs>
        <w:ind w:left="4320" w:hanging="360"/>
      </w:pPr>
      <w:rPr>
        <w:rFonts w:ascii="Wingdings" w:hAnsi="Wingdings" w:hint="default"/>
        <w:sz w:val="20"/>
      </w:rPr>
    </w:lvl>
    <w:lvl w:ilvl="6" w:tplc="CABC1F10" w:tentative="1">
      <w:start w:val="1"/>
      <w:numFmt w:val="bullet"/>
      <w:lvlText w:val=""/>
      <w:lvlJc w:val="left"/>
      <w:pPr>
        <w:tabs>
          <w:tab w:val="num" w:pos="5040"/>
        </w:tabs>
        <w:ind w:left="5040" w:hanging="360"/>
      </w:pPr>
      <w:rPr>
        <w:rFonts w:ascii="Wingdings" w:hAnsi="Wingdings" w:hint="default"/>
        <w:sz w:val="20"/>
      </w:rPr>
    </w:lvl>
    <w:lvl w:ilvl="7" w:tplc="FFD09A08" w:tentative="1">
      <w:start w:val="1"/>
      <w:numFmt w:val="bullet"/>
      <w:lvlText w:val=""/>
      <w:lvlJc w:val="left"/>
      <w:pPr>
        <w:tabs>
          <w:tab w:val="num" w:pos="5760"/>
        </w:tabs>
        <w:ind w:left="5760" w:hanging="360"/>
      </w:pPr>
      <w:rPr>
        <w:rFonts w:ascii="Wingdings" w:hAnsi="Wingdings" w:hint="default"/>
        <w:sz w:val="20"/>
      </w:rPr>
    </w:lvl>
    <w:lvl w:ilvl="8" w:tplc="A4C45B20"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31216"/>
    <w:multiLevelType w:val="hybridMultilevel"/>
    <w:tmpl w:val="FAB8282A"/>
    <w:lvl w:ilvl="0" w:tplc="55E80590">
      <w:start w:val="1"/>
      <w:numFmt w:val="bullet"/>
      <w:lvlText w:val=""/>
      <w:lvlJc w:val="left"/>
      <w:pPr>
        <w:tabs>
          <w:tab w:val="num" w:pos="720"/>
        </w:tabs>
        <w:ind w:left="720" w:hanging="360"/>
      </w:pPr>
      <w:rPr>
        <w:rFonts w:ascii="Symbol" w:hAnsi="Symbol" w:hint="default"/>
        <w:sz w:val="20"/>
      </w:rPr>
    </w:lvl>
    <w:lvl w:ilvl="1" w:tplc="CA5850E2" w:tentative="1">
      <w:start w:val="1"/>
      <w:numFmt w:val="bullet"/>
      <w:lvlText w:val="o"/>
      <w:lvlJc w:val="left"/>
      <w:pPr>
        <w:tabs>
          <w:tab w:val="num" w:pos="1440"/>
        </w:tabs>
        <w:ind w:left="1440" w:hanging="360"/>
      </w:pPr>
      <w:rPr>
        <w:rFonts w:ascii="Courier New" w:hAnsi="Courier New" w:hint="default"/>
        <w:sz w:val="20"/>
      </w:rPr>
    </w:lvl>
    <w:lvl w:ilvl="2" w:tplc="4920C93E" w:tentative="1">
      <w:start w:val="1"/>
      <w:numFmt w:val="bullet"/>
      <w:lvlText w:val=""/>
      <w:lvlJc w:val="left"/>
      <w:pPr>
        <w:tabs>
          <w:tab w:val="num" w:pos="2160"/>
        </w:tabs>
        <w:ind w:left="2160" w:hanging="360"/>
      </w:pPr>
      <w:rPr>
        <w:rFonts w:ascii="Wingdings" w:hAnsi="Wingdings" w:hint="default"/>
        <w:sz w:val="20"/>
      </w:rPr>
    </w:lvl>
    <w:lvl w:ilvl="3" w:tplc="F3E8B50E" w:tentative="1">
      <w:start w:val="1"/>
      <w:numFmt w:val="bullet"/>
      <w:lvlText w:val=""/>
      <w:lvlJc w:val="left"/>
      <w:pPr>
        <w:tabs>
          <w:tab w:val="num" w:pos="2880"/>
        </w:tabs>
        <w:ind w:left="2880" w:hanging="360"/>
      </w:pPr>
      <w:rPr>
        <w:rFonts w:ascii="Wingdings" w:hAnsi="Wingdings" w:hint="default"/>
        <w:sz w:val="20"/>
      </w:rPr>
    </w:lvl>
    <w:lvl w:ilvl="4" w:tplc="5BD0C326" w:tentative="1">
      <w:start w:val="1"/>
      <w:numFmt w:val="bullet"/>
      <w:lvlText w:val=""/>
      <w:lvlJc w:val="left"/>
      <w:pPr>
        <w:tabs>
          <w:tab w:val="num" w:pos="3600"/>
        </w:tabs>
        <w:ind w:left="3600" w:hanging="360"/>
      </w:pPr>
      <w:rPr>
        <w:rFonts w:ascii="Wingdings" w:hAnsi="Wingdings" w:hint="default"/>
        <w:sz w:val="20"/>
      </w:rPr>
    </w:lvl>
    <w:lvl w:ilvl="5" w:tplc="01DA5EC4" w:tentative="1">
      <w:start w:val="1"/>
      <w:numFmt w:val="bullet"/>
      <w:lvlText w:val=""/>
      <w:lvlJc w:val="left"/>
      <w:pPr>
        <w:tabs>
          <w:tab w:val="num" w:pos="4320"/>
        </w:tabs>
        <w:ind w:left="4320" w:hanging="360"/>
      </w:pPr>
      <w:rPr>
        <w:rFonts w:ascii="Wingdings" w:hAnsi="Wingdings" w:hint="default"/>
        <w:sz w:val="20"/>
      </w:rPr>
    </w:lvl>
    <w:lvl w:ilvl="6" w:tplc="213AF42A" w:tentative="1">
      <w:start w:val="1"/>
      <w:numFmt w:val="bullet"/>
      <w:lvlText w:val=""/>
      <w:lvlJc w:val="left"/>
      <w:pPr>
        <w:tabs>
          <w:tab w:val="num" w:pos="5040"/>
        </w:tabs>
        <w:ind w:left="5040" w:hanging="360"/>
      </w:pPr>
      <w:rPr>
        <w:rFonts w:ascii="Wingdings" w:hAnsi="Wingdings" w:hint="default"/>
        <w:sz w:val="20"/>
      </w:rPr>
    </w:lvl>
    <w:lvl w:ilvl="7" w:tplc="826CCCEE" w:tentative="1">
      <w:start w:val="1"/>
      <w:numFmt w:val="bullet"/>
      <w:lvlText w:val=""/>
      <w:lvlJc w:val="left"/>
      <w:pPr>
        <w:tabs>
          <w:tab w:val="num" w:pos="5760"/>
        </w:tabs>
        <w:ind w:left="5760" w:hanging="360"/>
      </w:pPr>
      <w:rPr>
        <w:rFonts w:ascii="Wingdings" w:hAnsi="Wingdings" w:hint="default"/>
        <w:sz w:val="20"/>
      </w:rPr>
    </w:lvl>
    <w:lvl w:ilvl="8" w:tplc="76D65BD0"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925BB"/>
    <w:multiLevelType w:val="hybridMultilevel"/>
    <w:tmpl w:val="5DACF2C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943879"/>
    <w:multiLevelType w:val="hybridMultilevel"/>
    <w:tmpl w:val="671C16A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5CC12F4B"/>
    <w:multiLevelType w:val="hybridMultilevel"/>
    <w:tmpl w:val="1A8E2664"/>
    <w:lvl w:ilvl="0" w:tplc="493AC6C4">
      <w:start w:val="1"/>
      <w:numFmt w:val="bullet"/>
      <w:lvlText w:val=""/>
      <w:lvlJc w:val="left"/>
      <w:pPr>
        <w:tabs>
          <w:tab w:val="num" w:pos="720"/>
        </w:tabs>
        <w:ind w:left="720" w:hanging="360"/>
      </w:pPr>
      <w:rPr>
        <w:rFonts w:ascii="Symbol" w:hAnsi="Symbol" w:hint="default"/>
        <w:sz w:val="20"/>
      </w:rPr>
    </w:lvl>
    <w:lvl w:ilvl="1" w:tplc="F668B0A8" w:tentative="1">
      <w:start w:val="1"/>
      <w:numFmt w:val="bullet"/>
      <w:lvlText w:val="o"/>
      <w:lvlJc w:val="left"/>
      <w:pPr>
        <w:tabs>
          <w:tab w:val="num" w:pos="1440"/>
        </w:tabs>
        <w:ind w:left="1440" w:hanging="360"/>
      </w:pPr>
      <w:rPr>
        <w:rFonts w:ascii="Courier New" w:hAnsi="Courier New" w:hint="default"/>
        <w:sz w:val="20"/>
      </w:rPr>
    </w:lvl>
    <w:lvl w:ilvl="2" w:tplc="9F3C3A80" w:tentative="1">
      <w:start w:val="1"/>
      <w:numFmt w:val="bullet"/>
      <w:lvlText w:val=""/>
      <w:lvlJc w:val="left"/>
      <w:pPr>
        <w:tabs>
          <w:tab w:val="num" w:pos="2160"/>
        </w:tabs>
        <w:ind w:left="2160" w:hanging="360"/>
      </w:pPr>
      <w:rPr>
        <w:rFonts w:ascii="Wingdings" w:hAnsi="Wingdings" w:hint="default"/>
        <w:sz w:val="20"/>
      </w:rPr>
    </w:lvl>
    <w:lvl w:ilvl="3" w:tplc="D07CB58C" w:tentative="1">
      <w:start w:val="1"/>
      <w:numFmt w:val="bullet"/>
      <w:lvlText w:val=""/>
      <w:lvlJc w:val="left"/>
      <w:pPr>
        <w:tabs>
          <w:tab w:val="num" w:pos="2880"/>
        </w:tabs>
        <w:ind w:left="2880" w:hanging="360"/>
      </w:pPr>
      <w:rPr>
        <w:rFonts w:ascii="Wingdings" w:hAnsi="Wingdings" w:hint="default"/>
        <w:sz w:val="20"/>
      </w:rPr>
    </w:lvl>
    <w:lvl w:ilvl="4" w:tplc="2BBE5D2C" w:tentative="1">
      <w:start w:val="1"/>
      <w:numFmt w:val="bullet"/>
      <w:lvlText w:val=""/>
      <w:lvlJc w:val="left"/>
      <w:pPr>
        <w:tabs>
          <w:tab w:val="num" w:pos="3600"/>
        </w:tabs>
        <w:ind w:left="3600" w:hanging="360"/>
      </w:pPr>
      <w:rPr>
        <w:rFonts w:ascii="Wingdings" w:hAnsi="Wingdings" w:hint="default"/>
        <w:sz w:val="20"/>
      </w:rPr>
    </w:lvl>
    <w:lvl w:ilvl="5" w:tplc="FBCEA062" w:tentative="1">
      <w:start w:val="1"/>
      <w:numFmt w:val="bullet"/>
      <w:lvlText w:val=""/>
      <w:lvlJc w:val="left"/>
      <w:pPr>
        <w:tabs>
          <w:tab w:val="num" w:pos="4320"/>
        </w:tabs>
        <w:ind w:left="4320" w:hanging="360"/>
      </w:pPr>
      <w:rPr>
        <w:rFonts w:ascii="Wingdings" w:hAnsi="Wingdings" w:hint="default"/>
        <w:sz w:val="20"/>
      </w:rPr>
    </w:lvl>
    <w:lvl w:ilvl="6" w:tplc="65B8A9EA" w:tentative="1">
      <w:start w:val="1"/>
      <w:numFmt w:val="bullet"/>
      <w:lvlText w:val=""/>
      <w:lvlJc w:val="left"/>
      <w:pPr>
        <w:tabs>
          <w:tab w:val="num" w:pos="5040"/>
        </w:tabs>
        <w:ind w:left="5040" w:hanging="360"/>
      </w:pPr>
      <w:rPr>
        <w:rFonts w:ascii="Wingdings" w:hAnsi="Wingdings" w:hint="default"/>
        <w:sz w:val="20"/>
      </w:rPr>
    </w:lvl>
    <w:lvl w:ilvl="7" w:tplc="FCC012E6" w:tentative="1">
      <w:start w:val="1"/>
      <w:numFmt w:val="bullet"/>
      <w:lvlText w:val=""/>
      <w:lvlJc w:val="left"/>
      <w:pPr>
        <w:tabs>
          <w:tab w:val="num" w:pos="5760"/>
        </w:tabs>
        <w:ind w:left="5760" w:hanging="360"/>
      </w:pPr>
      <w:rPr>
        <w:rFonts w:ascii="Wingdings" w:hAnsi="Wingdings" w:hint="default"/>
        <w:sz w:val="20"/>
      </w:rPr>
    </w:lvl>
    <w:lvl w:ilvl="8" w:tplc="5EE02DFC"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2B1782"/>
    <w:multiLevelType w:val="hybridMultilevel"/>
    <w:tmpl w:val="123E51D6"/>
    <w:lvl w:ilvl="0" w:tplc="D4544068">
      <w:start w:val="1"/>
      <w:numFmt w:val="decimal"/>
      <w:lvlText w:val="%1."/>
      <w:lvlJc w:val="left"/>
      <w:pPr>
        <w:tabs>
          <w:tab w:val="num" w:pos="720"/>
        </w:tabs>
        <w:ind w:left="720" w:hanging="360"/>
      </w:pPr>
    </w:lvl>
    <w:lvl w:ilvl="1" w:tplc="55AE4BBE" w:tentative="1">
      <w:start w:val="1"/>
      <w:numFmt w:val="decimal"/>
      <w:lvlText w:val="%2."/>
      <w:lvlJc w:val="left"/>
      <w:pPr>
        <w:tabs>
          <w:tab w:val="num" w:pos="1440"/>
        </w:tabs>
        <w:ind w:left="1440" w:hanging="360"/>
      </w:pPr>
    </w:lvl>
    <w:lvl w:ilvl="2" w:tplc="13423A1E" w:tentative="1">
      <w:start w:val="1"/>
      <w:numFmt w:val="decimal"/>
      <w:lvlText w:val="%3."/>
      <w:lvlJc w:val="left"/>
      <w:pPr>
        <w:tabs>
          <w:tab w:val="num" w:pos="2160"/>
        </w:tabs>
        <w:ind w:left="2160" w:hanging="360"/>
      </w:pPr>
    </w:lvl>
    <w:lvl w:ilvl="3" w:tplc="044A0D1C" w:tentative="1">
      <w:start w:val="1"/>
      <w:numFmt w:val="decimal"/>
      <w:lvlText w:val="%4."/>
      <w:lvlJc w:val="left"/>
      <w:pPr>
        <w:tabs>
          <w:tab w:val="num" w:pos="2880"/>
        </w:tabs>
        <w:ind w:left="2880" w:hanging="360"/>
      </w:pPr>
    </w:lvl>
    <w:lvl w:ilvl="4" w:tplc="3B84B3F2" w:tentative="1">
      <w:start w:val="1"/>
      <w:numFmt w:val="decimal"/>
      <w:lvlText w:val="%5."/>
      <w:lvlJc w:val="left"/>
      <w:pPr>
        <w:tabs>
          <w:tab w:val="num" w:pos="3600"/>
        </w:tabs>
        <w:ind w:left="3600" w:hanging="360"/>
      </w:pPr>
    </w:lvl>
    <w:lvl w:ilvl="5" w:tplc="D686574A" w:tentative="1">
      <w:start w:val="1"/>
      <w:numFmt w:val="decimal"/>
      <w:lvlText w:val="%6."/>
      <w:lvlJc w:val="left"/>
      <w:pPr>
        <w:tabs>
          <w:tab w:val="num" w:pos="4320"/>
        </w:tabs>
        <w:ind w:left="4320" w:hanging="360"/>
      </w:pPr>
    </w:lvl>
    <w:lvl w:ilvl="6" w:tplc="490E0FD0" w:tentative="1">
      <w:start w:val="1"/>
      <w:numFmt w:val="decimal"/>
      <w:lvlText w:val="%7."/>
      <w:lvlJc w:val="left"/>
      <w:pPr>
        <w:tabs>
          <w:tab w:val="num" w:pos="5040"/>
        </w:tabs>
        <w:ind w:left="5040" w:hanging="360"/>
      </w:pPr>
    </w:lvl>
    <w:lvl w:ilvl="7" w:tplc="107CA280" w:tentative="1">
      <w:start w:val="1"/>
      <w:numFmt w:val="decimal"/>
      <w:lvlText w:val="%8."/>
      <w:lvlJc w:val="left"/>
      <w:pPr>
        <w:tabs>
          <w:tab w:val="num" w:pos="5760"/>
        </w:tabs>
        <w:ind w:left="5760" w:hanging="360"/>
      </w:pPr>
    </w:lvl>
    <w:lvl w:ilvl="8" w:tplc="9E98967A" w:tentative="1">
      <w:start w:val="1"/>
      <w:numFmt w:val="decimal"/>
      <w:lvlText w:val="%9."/>
      <w:lvlJc w:val="left"/>
      <w:pPr>
        <w:tabs>
          <w:tab w:val="num" w:pos="6480"/>
        </w:tabs>
        <w:ind w:left="6480" w:hanging="360"/>
      </w:pPr>
    </w:lvl>
  </w:abstractNum>
  <w:abstractNum w:abstractNumId="25" w15:restartNumberingAfterBreak="0">
    <w:nsid w:val="696227F6"/>
    <w:multiLevelType w:val="hybridMultilevel"/>
    <w:tmpl w:val="953EDB46"/>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6C3FC2"/>
    <w:multiLevelType w:val="hybridMultilevel"/>
    <w:tmpl w:val="6B3AF7B8"/>
    <w:lvl w:ilvl="0" w:tplc="8D2A1986">
      <w:numFmt w:val="bullet"/>
      <w:lvlText w:val="-"/>
      <w:lvlJc w:val="left"/>
      <w:pPr>
        <w:tabs>
          <w:tab w:val="num" w:pos="907"/>
        </w:tabs>
        <w:ind w:left="90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27000405">
    <w:abstractNumId w:val="26"/>
  </w:num>
  <w:num w:numId="2" w16cid:durableId="2026206835">
    <w:abstractNumId w:val="1"/>
  </w:num>
  <w:num w:numId="3" w16cid:durableId="1813789915">
    <w:abstractNumId w:val="5"/>
  </w:num>
  <w:num w:numId="4" w16cid:durableId="1274291619">
    <w:abstractNumId w:val="16"/>
  </w:num>
  <w:num w:numId="5" w16cid:durableId="100690790">
    <w:abstractNumId w:val="3"/>
  </w:num>
  <w:num w:numId="6" w16cid:durableId="2137941014">
    <w:abstractNumId w:val="14"/>
  </w:num>
  <w:num w:numId="7" w16cid:durableId="1746340545">
    <w:abstractNumId w:val="2"/>
  </w:num>
  <w:num w:numId="8" w16cid:durableId="1356425916">
    <w:abstractNumId w:val="13"/>
  </w:num>
  <w:num w:numId="9" w16cid:durableId="2085494359">
    <w:abstractNumId w:val="18"/>
  </w:num>
  <w:num w:numId="10" w16cid:durableId="379398293">
    <w:abstractNumId w:val="23"/>
  </w:num>
  <w:num w:numId="11" w16cid:durableId="469130304">
    <w:abstractNumId w:val="19"/>
  </w:num>
  <w:num w:numId="12" w16cid:durableId="1443837215">
    <w:abstractNumId w:val="9"/>
  </w:num>
  <w:num w:numId="13" w16cid:durableId="644969200">
    <w:abstractNumId w:val="12"/>
  </w:num>
  <w:num w:numId="14" w16cid:durableId="625432641">
    <w:abstractNumId w:val="25"/>
  </w:num>
  <w:num w:numId="15" w16cid:durableId="163588740">
    <w:abstractNumId w:val="17"/>
  </w:num>
  <w:num w:numId="16" w16cid:durableId="1155029448">
    <w:abstractNumId w:val="10"/>
  </w:num>
  <w:num w:numId="17" w16cid:durableId="193930848">
    <w:abstractNumId w:val="22"/>
  </w:num>
  <w:num w:numId="18" w16cid:durableId="1621954994">
    <w:abstractNumId w:val="4"/>
  </w:num>
  <w:num w:numId="19" w16cid:durableId="209808935">
    <w:abstractNumId w:val="15"/>
  </w:num>
  <w:num w:numId="20" w16cid:durableId="187917404">
    <w:abstractNumId w:val="21"/>
  </w:num>
  <w:num w:numId="21" w16cid:durableId="1819226350">
    <w:abstractNumId w:val="6"/>
  </w:num>
  <w:num w:numId="22" w16cid:durableId="1250850539">
    <w:abstractNumId w:val="0"/>
  </w:num>
  <w:num w:numId="23" w16cid:durableId="1883057349">
    <w:abstractNumId w:val="7"/>
  </w:num>
  <w:num w:numId="24" w16cid:durableId="1289701306">
    <w:abstractNumId w:val="8"/>
  </w:num>
  <w:num w:numId="25" w16cid:durableId="1617324527">
    <w:abstractNumId w:val="11"/>
  </w:num>
  <w:num w:numId="26" w16cid:durableId="902833616">
    <w:abstractNumId w:val="20"/>
  </w:num>
  <w:num w:numId="27" w16cid:durableId="14108056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0CFB"/>
    <w:rsid w:val="000671CB"/>
    <w:rsid w:val="00097B22"/>
    <w:rsid w:val="000B5CA2"/>
    <w:rsid w:val="000F1DD5"/>
    <w:rsid w:val="00127655"/>
    <w:rsid w:val="001327C1"/>
    <w:rsid w:val="00170137"/>
    <w:rsid w:val="001A2330"/>
    <w:rsid w:val="001B764E"/>
    <w:rsid w:val="002012E0"/>
    <w:rsid w:val="0027484C"/>
    <w:rsid w:val="00283F55"/>
    <w:rsid w:val="002A4801"/>
    <w:rsid w:val="0031264B"/>
    <w:rsid w:val="00316FE5"/>
    <w:rsid w:val="00340552"/>
    <w:rsid w:val="003619CB"/>
    <w:rsid w:val="00384BFF"/>
    <w:rsid w:val="003C0FDE"/>
    <w:rsid w:val="00467ABF"/>
    <w:rsid w:val="004B5240"/>
    <w:rsid w:val="004D7043"/>
    <w:rsid w:val="004E3D4A"/>
    <w:rsid w:val="004F27D1"/>
    <w:rsid w:val="00521351"/>
    <w:rsid w:val="0056744B"/>
    <w:rsid w:val="0059613E"/>
    <w:rsid w:val="005A1CAC"/>
    <w:rsid w:val="005B6DF9"/>
    <w:rsid w:val="005C4C5A"/>
    <w:rsid w:val="005E7643"/>
    <w:rsid w:val="00613DAA"/>
    <w:rsid w:val="006231F0"/>
    <w:rsid w:val="0067141A"/>
    <w:rsid w:val="00672202"/>
    <w:rsid w:val="006E685B"/>
    <w:rsid w:val="00717F89"/>
    <w:rsid w:val="00761847"/>
    <w:rsid w:val="00762D51"/>
    <w:rsid w:val="0078663F"/>
    <w:rsid w:val="007B21D3"/>
    <w:rsid w:val="007D3ABE"/>
    <w:rsid w:val="00820CFB"/>
    <w:rsid w:val="0084787D"/>
    <w:rsid w:val="00852D15"/>
    <w:rsid w:val="00897866"/>
    <w:rsid w:val="008E079D"/>
    <w:rsid w:val="008E5E1C"/>
    <w:rsid w:val="008F0692"/>
    <w:rsid w:val="008F6326"/>
    <w:rsid w:val="009035E7"/>
    <w:rsid w:val="00905501"/>
    <w:rsid w:val="009262F3"/>
    <w:rsid w:val="00935910"/>
    <w:rsid w:val="00983357"/>
    <w:rsid w:val="00984D1C"/>
    <w:rsid w:val="009A5020"/>
    <w:rsid w:val="009C34BB"/>
    <w:rsid w:val="009C5189"/>
    <w:rsid w:val="009C5286"/>
    <w:rsid w:val="00A1085D"/>
    <w:rsid w:val="00A15724"/>
    <w:rsid w:val="00A346B5"/>
    <w:rsid w:val="00A828FA"/>
    <w:rsid w:val="00A931B9"/>
    <w:rsid w:val="00A949A8"/>
    <w:rsid w:val="00B21566"/>
    <w:rsid w:val="00B54532"/>
    <w:rsid w:val="00B63B09"/>
    <w:rsid w:val="00B96298"/>
    <w:rsid w:val="00BA57DD"/>
    <w:rsid w:val="00BB1383"/>
    <w:rsid w:val="00BC1726"/>
    <w:rsid w:val="00BE2F12"/>
    <w:rsid w:val="00BE5E27"/>
    <w:rsid w:val="00BF4AA3"/>
    <w:rsid w:val="00C03DDA"/>
    <w:rsid w:val="00C30492"/>
    <w:rsid w:val="00CA4B06"/>
    <w:rsid w:val="00CC5B0A"/>
    <w:rsid w:val="00CE70A2"/>
    <w:rsid w:val="00D50366"/>
    <w:rsid w:val="00D644C8"/>
    <w:rsid w:val="00DD18C6"/>
    <w:rsid w:val="00DE5175"/>
    <w:rsid w:val="00E2122A"/>
    <w:rsid w:val="00E859C0"/>
    <w:rsid w:val="00F044FE"/>
    <w:rsid w:val="00F10F63"/>
    <w:rsid w:val="00F57658"/>
    <w:rsid w:val="00FA669B"/>
    <w:rsid w:val="00FB0E65"/>
    <w:rsid w:val="00FC486D"/>
    <w:rsid w:val="00FC5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4BCDC"/>
  <w15:chartTrackingRefBased/>
  <w15:docId w15:val="{CFA4DC26-5B5B-4D14-9EFE-91B57ACE1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b/>
      <w:bCs/>
      <w:sz w:val="23"/>
      <w:szCs w:val="23"/>
    </w:rPr>
  </w:style>
  <w:style w:type="paragraph" w:styleId="Heading2">
    <w:name w:val="heading 2"/>
    <w:basedOn w:val="Normal"/>
    <w:next w:val="Normal"/>
    <w:qFormat/>
    <w:pPr>
      <w:keepNext/>
      <w:autoSpaceDE w:val="0"/>
      <w:autoSpaceDN w:val="0"/>
      <w:adjustRightInd w:val="0"/>
      <w:outlineLvl w:val="1"/>
    </w:pPr>
    <w:rPr>
      <w:b/>
      <w:bCs/>
    </w:rPr>
  </w:style>
  <w:style w:type="paragraph" w:styleId="Heading3">
    <w:name w:val="heading 3"/>
    <w:basedOn w:val="Normal"/>
    <w:next w:val="Normal"/>
    <w:qFormat/>
    <w:pPr>
      <w:keepNext/>
      <w:autoSpaceDE w:val="0"/>
      <w:autoSpaceDN w:val="0"/>
      <w:adjustRightInd w:val="0"/>
      <w:outlineLvl w:val="2"/>
    </w:pPr>
    <w:rPr>
      <w:b/>
      <w:bCs/>
      <w:sz w:val="22"/>
      <w:szCs w:val="23"/>
    </w:rPr>
  </w:style>
  <w:style w:type="paragraph" w:styleId="Heading4">
    <w:name w:val="heading 4"/>
    <w:basedOn w:val="Normal"/>
    <w:next w:val="Normal"/>
    <w:qFormat/>
    <w:pPr>
      <w:keepNext/>
      <w:autoSpaceDE w:val="0"/>
      <w:autoSpaceDN w:val="0"/>
      <w:adjustRightInd w:val="0"/>
      <w:outlineLvl w:val="3"/>
    </w:pPr>
    <w:rPr>
      <w:b/>
      <w:bCs/>
      <w:sz w:val="28"/>
      <w:szCs w:val="23"/>
    </w:rPr>
  </w:style>
  <w:style w:type="paragraph" w:styleId="Heading5">
    <w:name w:val="heading 5"/>
    <w:basedOn w:val="Normal"/>
    <w:next w:val="Normal"/>
    <w:qFormat/>
    <w:pPr>
      <w:keepNext/>
      <w:jc w:val="right"/>
      <w:outlineLvl w:val="4"/>
    </w:pPr>
    <w:rPr>
      <w:rFonts w:ascii="Arial" w:hAnsi="Arial" w:cs="Arial"/>
      <w:b/>
      <w:bCs/>
      <w:i/>
      <w:iCs/>
      <w:szCs w:val="36"/>
    </w:rPr>
  </w:style>
  <w:style w:type="paragraph" w:styleId="Heading6">
    <w:name w:val="heading 6"/>
    <w:basedOn w:val="Normal"/>
    <w:next w:val="Normal"/>
    <w:qFormat/>
    <w:pPr>
      <w:keepNext/>
      <w:jc w:val="center"/>
      <w:outlineLvl w:val="5"/>
    </w:pPr>
    <w:rPr>
      <w:rFonts w:ascii="StobiSerif Regular" w:hAnsi="StobiSerif Regula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rPr>
      <w:lang w:val="en-GB"/>
    </w:rPr>
  </w:style>
  <w:style w:type="character" w:styleId="Hyperlink">
    <w:name w:val="Hyperlink"/>
    <w:semiHidden/>
    <w:rPr>
      <w:color w:val="0000FF"/>
      <w:u w:val="single"/>
    </w:rPr>
  </w:style>
  <w:style w:type="paragraph" w:styleId="BodyTextIndent">
    <w:name w:val="Body Text Indent"/>
    <w:basedOn w:val="Normal"/>
    <w:semiHidden/>
    <w:pPr>
      <w:spacing w:before="100" w:beforeAutospacing="1" w:after="100" w:afterAutospacing="1"/>
      <w:ind w:left="360"/>
    </w:pPr>
  </w:style>
  <w:style w:type="paragraph" w:styleId="BodyText">
    <w:name w:val="Body Text"/>
    <w:basedOn w:val="Normal"/>
    <w:semiHidden/>
    <w:pPr>
      <w:ind w:right="433"/>
      <w:jc w:val="both"/>
    </w:pPr>
    <w:rPr>
      <w:rFonts w:ascii="Arial" w:hAnsi="Arial" w:cs="Arial"/>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BodyText2">
    <w:name w:val="Body Text 2"/>
    <w:basedOn w:val="Normal"/>
    <w:semiHidden/>
    <w:pPr>
      <w:autoSpaceDE w:val="0"/>
      <w:autoSpaceDN w:val="0"/>
      <w:adjustRightInd w:val="0"/>
      <w:jc w:val="both"/>
    </w:pPr>
    <w:rPr>
      <w:rFonts w:ascii="TimesNewRoman" w:hAnsi="TimesNewRoman"/>
      <w:lang w:val="mk-MK"/>
    </w:rPr>
  </w:style>
  <w:style w:type="paragraph" w:styleId="ListParagraph">
    <w:name w:val="List Paragraph"/>
    <w:basedOn w:val="Normal"/>
    <w:qFormat/>
    <w:pPr>
      <w:spacing w:line="276" w:lineRule="auto"/>
      <w:ind w:left="720"/>
    </w:pPr>
    <w:rPr>
      <w:rFonts w:cs="Arial"/>
      <w:sz w:val="22"/>
      <w:szCs w:val="22"/>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Indent2">
    <w:name w:val="Body Text Indent 2"/>
    <w:basedOn w:val="Normal"/>
    <w:semiHidden/>
    <w:pPr>
      <w:spacing w:before="120"/>
      <w:ind w:firstLine="720"/>
      <w:jc w:val="both"/>
    </w:pPr>
    <w:rPr>
      <w:rFonts w:ascii="StobiSans Regular" w:hAnsi="StobiSans Regular" w:cs="Arial"/>
      <w:sz w:val="22"/>
      <w:lang w:val="mk-MK"/>
    </w:rPr>
  </w:style>
  <w:style w:type="paragraph" w:styleId="Header">
    <w:name w:val="header"/>
    <w:basedOn w:val="Normal"/>
    <w:semiHidden/>
    <w:pPr>
      <w:tabs>
        <w:tab w:val="center" w:pos="4320"/>
        <w:tab w:val="right" w:pos="8640"/>
      </w:tabs>
    </w:pPr>
  </w:style>
  <w:style w:type="paragraph" w:styleId="CommentSubject">
    <w:name w:val="annotation subject"/>
    <w:basedOn w:val="CommentText"/>
    <w:next w:val="CommentText"/>
    <w:semiHidden/>
    <w:unhideWhenUsed/>
    <w:rPr>
      <w:b/>
      <w:bCs/>
    </w:rPr>
  </w:style>
  <w:style w:type="character" w:customStyle="1" w:styleId="CommentTextChar">
    <w:name w:val="Comment Text Char"/>
    <w:basedOn w:val="DefaultParagraphFont"/>
    <w:semiHidden/>
  </w:style>
  <w:style w:type="character" w:customStyle="1" w:styleId="CommentSubjectChar">
    <w:name w:val="Comment Subject Char"/>
    <w:basedOn w:val="CommentTextChar"/>
  </w:style>
  <w:style w:type="paragraph" w:styleId="BodyText3">
    <w:name w:val="Body Text 3"/>
    <w:basedOn w:val="Normal"/>
    <w:semiHidden/>
    <w:pPr>
      <w:spacing w:before="100" w:beforeAutospacing="1" w:after="100" w:afterAutospacing="1"/>
      <w:jc w:val="both"/>
    </w:pPr>
    <w:rPr>
      <w:rFonts w:ascii="Arial" w:hAnsi="Arial" w:cs="Arial"/>
      <w:sz w:val="22"/>
      <w:lang w:val="mk-MK"/>
    </w:rPr>
  </w:style>
  <w:style w:type="character" w:customStyle="1" w:styleId="amount">
    <w:name w:val="amount"/>
    <w:basedOn w:val="DefaultParagraphFont"/>
  </w:style>
  <w:style w:type="character" w:customStyle="1" w:styleId="name">
    <w:name w:val="name"/>
    <w:basedOn w:val="DefaultParagraphFont"/>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Indent3">
    <w:name w:val="Body Text Indent 3"/>
    <w:basedOn w:val="Normal"/>
    <w:semiHidden/>
    <w:pPr>
      <w:autoSpaceDE w:val="0"/>
      <w:autoSpaceDN w:val="0"/>
      <w:adjustRightInd w:val="0"/>
      <w:ind w:left="360"/>
      <w:jc w:val="both"/>
    </w:pPr>
    <w:rPr>
      <w:rFonts w:ascii="StobiSerif Regular" w:hAnsi="StobiSerif Regular" w:cs="Arial"/>
      <w:sz w:val="22"/>
      <w:lang w:val="en-GB"/>
    </w:rPr>
  </w:style>
  <w:style w:type="paragraph" w:styleId="Revision">
    <w:name w:val="Revision"/>
    <w:hidden/>
    <w:uiPriority w:val="99"/>
    <w:semiHidden/>
    <w:rsid w:val="00A157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Information security is characterized here as the preservation of:</vt:lpstr>
    </vt:vector>
  </TitlesOfParts>
  <Company>dzs</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security is characterized here as the preservation of:</dc:title>
  <dc:subject/>
  <dc:creator> stat</dc:creator>
  <cp:keywords/>
  <dc:description/>
  <cp:lastModifiedBy>Tatjana Gjorgjievska</cp:lastModifiedBy>
  <cp:revision>3</cp:revision>
  <dcterms:created xsi:type="dcterms:W3CDTF">2025-04-22T08:15:00Z</dcterms:created>
  <dcterms:modified xsi:type="dcterms:W3CDTF">2026-06-17T06:38:00Z</dcterms:modified>
</cp:coreProperties>
</file>